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B76C3" w14:textId="6091937A" w:rsidR="000E52C2" w:rsidRPr="000E52C2" w:rsidRDefault="000E52C2" w:rsidP="005D5B53">
      <w:pPr>
        <w:pStyle w:val="Heading1"/>
        <w:spacing w:before="0" w:after="0" w:line="276" w:lineRule="auto"/>
        <w:rPr>
          <w:rFonts w:ascii="Arial" w:eastAsia="Arial" w:hAnsi="Arial" w:cs="Arial"/>
          <w:b/>
          <w:color w:val="A84D98"/>
          <w:u w:val="single"/>
        </w:rPr>
      </w:pPr>
      <w:r w:rsidRPr="000E52C2">
        <w:rPr>
          <w:rFonts w:ascii="Arial" w:eastAsia="Arial" w:hAnsi="Arial" w:cs="Arial"/>
          <w:b/>
          <w:bCs/>
          <w:color w:val="A84D98"/>
          <w:u w:val="single"/>
        </w:rPr>
        <w:t xml:space="preserve">What works in PA wellbeing? </w:t>
      </w:r>
      <w:r w:rsidR="002626CE">
        <w:rPr>
          <w:rFonts w:ascii="Arial" w:eastAsia="Arial" w:hAnsi="Arial" w:cs="Arial"/>
          <w:b/>
          <w:bCs/>
          <w:color w:val="A84D98"/>
          <w:u w:val="single"/>
        </w:rPr>
        <w:t>Short</w:t>
      </w:r>
      <w:r w:rsidR="005607D6">
        <w:rPr>
          <w:rFonts w:ascii="Arial" w:eastAsia="Arial" w:hAnsi="Arial" w:cs="Arial"/>
          <w:b/>
          <w:bCs/>
          <w:color w:val="A84D98"/>
          <w:u w:val="single"/>
        </w:rPr>
        <w:t xml:space="preserve"> </w:t>
      </w:r>
      <w:r>
        <w:rPr>
          <w:rFonts w:ascii="Arial" w:eastAsia="Arial" w:hAnsi="Arial" w:cs="Arial"/>
          <w:b/>
          <w:bCs/>
          <w:color w:val="A84D98"/>
          <w:u w:val="single"/>
        </w:rPr>
        <w:t>summary</w:t>
      </w:r>
    </w:p>
    <w:p w14:paraId="0FBBE876" w14:textId="77777777" w:rsidR="000E52C2" w:rsidRPr="000E52C2" w:rsidRDefault="000E52C2" w:rsidP="22C4000C">
      <w:pPr>
        <w:spacing w:after="0"/>
        <w:rPr>
          <w:rFonts w:ascii="Arial" w:hAnsi="Arial" w:cs="Arial"/>
        </w:rPr>
      </w:pPr>
    </w:p>
    <w:p w14:paraId="037FB0EC" w14:textId="77777777" w:rsidR="00D80B9B" w:rsidRPr="00AC294A" w:rsidRDefault="00D80B9B" w:rsidP="22C4000C">
      <w:pPr>
        <w:pStyle w:val="Heading2"/>
        <w:spacing w:before="0" w:after="0"/>
        <w:rPr>
          <w:rFonts w:ascii="Arial" w:hAnsi="Arial" w:cs="Arial"/>
          <w:b/>
          <w:bCs/>
          <w:color w:val="A84D98"/>
          <w:sz w:val="22"/>
          <w:szCs w:val="22"/>
        </w:rPr>
      </w:pPr>
      <w:r w:rsidRPr="22C4000C">
        <w:rPr>
          <w:rFonts w:ascii="Arial" w:hAnsi="Arial" w:cs="Arial"/>
          <w:b/>
          <w:bCs/>
          <w:color w:val="A84D98"/>
          <w:sz w:val="22"/>
          <w:szCs w:val="22"/>
        </w:rPr>
        <w:t>Introduction </w:t>
      </w:r>
    </w:p>
    <w:p w14:paraId="32DA8507" w14:textId="77777777" w:rsidR="003B0FB6" w:rsidRDefault="00AB79B8" w:rsidP="22C4000C">
      <w:pPr>
        <w:spacing w:after="0"/>
        <w:rPr>
          <w:rFonts w:ascii="Arial" w:hAnsi="Arial" w:cs="Arial"/>
        </w:rPr>
      </w:pPr>
      <w:r w:rsidRPr="22C4000C">
        <w:rPr>
          <w:rFonts w:ascii="Arial" w:hAnsi="Arial" w:cs="Arial"/>
        </w:rPr>
        <w:t>Personal Assistants (PA)</w:t>
      </w:r>
      <w:r w:rsidR="1485D959" w:rsidRPr="22C4000C">
        <w:rPr>
          <w:rFonts w:ascii="Arial" w:hAnsi="Arial" w:cs="Arial"/>
        </w:rPr>
        <w:t xml:space="preserve"> for </w:t>
      </w:r>
      <w:r w:rsidRPr="22C4000C">
        <w:rPr>
          <w:rFonts w:ascii="Arial" w:hAnsi="Arial" w:cs="Arial"/>
        </w:rPr>
        <w:t xml:space="preserve">disabled people emerged from the disabled peoples’ and independent living movements of the 1970s and 1980s. </w:t>
      </w:r>
      <w:r w:rsidR="45B8F9D7" w:rsidRPr="22C4000C">
        <w:rPr>
          <w:rFonts w:ascii="Arial" w:hAnsi="Arial" w:cs="Arial"/>
        </w:rPr>
        <w:t>Distinct from the care and support workforce,</w:t>
      </w:r>
      <w:r w:rsidR="75A06553" w:rsidRPr="22C4000C">
        <w:rPr>
          <w:rFonts w:ascii="Arial" w:hAnsi="Arial" w:cs="Arial"/>
        </w:rPr>
        <w:t xml:space="preserve"> </w:t>
      </w:r>
      <w:r w:rsidRPr="22C4000C">
        <w:rPr>
          <w:rFonts w:ascii="Arial" w:hAnsi="Arial" w:cs="Arial"/>
        </w:rPr>
        <w:t xml:space="preserve">PAs are directly employed by the disabled person or their </w:t>
      </w:r>
      <w:r w:rsidR="67B1F07A" w:rsidRPr="22C4000C">
        <w:rPr>
          <w:rFonts w:ascii="Arial" w:hAnsi="Arial" w:cs="Arial"/>
        </w:rPr>
        <w:t>family and</w:t>
      </w:r>
      <w:r w:rsidRPr="22C4000C">
        <w:rPr>
          <w:rFonts w:ascii="Arial" w:hAnsi="Arial" w:cs="Arial"/>
        </w:rPr>
        <w:t xml:space="preserve"> support disabled people to live their lives in the way they choose. </w:t>
      </w:r>
      <w:r w:rsidR="00D80B9B" w:rsidRPr="22C4000C">
        <w:rPr>
          <w:rFonts w:ascii="Arial" w:hAnsi="Arial" w:cs="Arial"/>
        </w:rPr>
        <w:t xml:space="preserve">There are </w:t>
      </w:r>
      <w:r w:rsidR="00730885" w:rsidRPr="22C4000C">
        <w:rPr>
          <w:rFonts w:ascii="Arial" w:hAnsi="Arial" w:cs="Arial"/>
        </w:rPr>
        <w:t>over</w:t>
      </w:r>
      <w:r w:rsidR="00D80B9B" w:rsidRPr="22C4000C">
        <w:rPr>
          <w:rFonts w:ascii="Arial" w:hAnsi="Arial" w:cs="Arial"/>
        </w:rPr>
        <w:t xml:space="preserve"> 5000</w:t>
      </w:r>
      <w:r w:rsidR="00DF6107" w:rsidRPr="22C4000C">
        <w:rPr>
          <w:rFonts w:ascii="Arial" w:hAnsi="Arial" w:cs="Arial"/>
        </w:rPr>
        <w:t xml:space="preserve"> </w:t>
      </w:r>
      <w:r w:rsidRPr="22C4000C">
        <w:rPr>
          <w:rFonts w:ascii="Arial" w:hAnsi="Arial" w:cs="Arial"/>
        </w:rPr>
        <w:t>PAs</w:t>
      </w:r>
      <w:r w:rsidR="00D80B9B" w:rsidRPr="22C4000C">
        <w:rPr>
          <w:rFonts w:ascii="Arial" w:hAnsi="Arial" w:cs="Arial"/>
        </w:rPr>
        <w:t xml:space="preserve"> in Scotland.</w:t>
      </w:r>
      <w:r w:rsidR="00A4528D" w:rsidRPr="22C4000C">
        <w:rPr>
          <w:rFonts w:ascii="Arial" w:hAnsi="Arial" w:cs="Arial"/>
        </w:rPr>
        <w:t xml:space="preserve"> </w:t>
      </w:r>
      <w:r w:rsidRPr="22C4000C">
        <w:rPr>
          <w:rFonts w:ascii="Arial" w:hAnsi="Arial" w:cs="Arial"/>
        </w:rPr>
        <w:t xml:space="preserve">In 2023-24, </w:t>
      </w:r>
      <w:r w:rsidR="00A4528D" w:rsidRPr="22C4000C">
        <w:rPr>
          <w:rFonts w:ascii="Arial" w:hAnsi="Arial" w:cs="Arial"/>
        </w:rPr>
        <w:t xml:space="preserve">Scotland’s PA Programme Board </w:t>
      </w:r>
      <w:r w:rsidR="00F75CAA" w:rsidRPr="22C4000C">
        <w:rPr>
          <w:rFonts w:ascii="Arial" w:hAnsi="Arial" w:cs="Arial"/>
        </w:rPr>
        <w:t xml:space="preserve">Wellbeing </w:t>
      </w:r>
      <w:r w:rsidRPr="22C4000C">
        <w:rPr>
          <w:rFonts w:ascii="Arial" w:hAnsi="Arial" w:cs="Arial"/>
        </w:rPr>
        <w:t xml:space="preserve">Subgroup </w:t>
      </w:r>
      <w:r w:rsidR="00250500" w:rsidRPr="22C4000C">
        <w:rPr>
          <w:rFonts w:ascii="Arial" w:hAnsi="Arial" w:cs="Arial"/>
        </w:rPr>
        <w:t>applied</w:t>
      </w:r>
      <w:r w:rsidRPr="22C4000C">
        <w:rPr>
          <w:rFonts w:ascii="Arial" w:hAnsi="Arial" w:cs="Arial"/>
        </w:rPr>
        <w:t xml:space="preserve"> to IMPACT </w:t>
      </w:r>
      <w:r w:rsidR="00574254" w:rsidRPr="22C4000C">
        <w:rPr>
          <w:rFonts w:ascii="Arial" w:hAnsi="Arial" w:cs="Arial"/>
        </w:rPr>
        <w:t>for a</w:t>
      </w:r>
      <w:r w:rsidR="00133FBB" w:rsidRPr="22C4000C">
        <w:rPr>
          <w:rFonts w:ascii="Arial" w:hAnsi="Arial" w:cs="Arial"/>
        </w:rPr>
        <w:t xml:space="preserve"> twelve-month</w:t>
      </w:r>
      <w:r w:rsidR="00574254" w:rsidRPr="22C4000C">
        <w:rPr>
          <w:rFonts w:ascii="Arial" w:hAnsi="Arial" w:cs="Arial"/>
        </w:rPr>
        <w:t xml:space="preserve"> Demonstrator project </w:t>
      </w:r>
      <w:r w:rsidR="006228C4">
        <w:rPr>
          <w:rFonts w:ascii="Arial" w:hAnsi="Arial" w:cs="Arial"/>
        </w:rPr>
        <w:t xml:space="preserve">to </w:t>
      </w:r>
      <w:r w:rsidR="00F65FD4">
        <w:rPr>
          <w:rFonts w:ascii="Arial" w:hAnsi="Arial" w:cs="Arial"/>
        </w:rPr>
        <w:t>understand the</w:t>
      </w:r>
      <w:r w:rsidR="002511D0">
        <w:rPr>
          <w:rFonts w:ascii="Arial" w:hAnsi="Arial" w:cs="Arial"/>
        </w:rPr>
        <w:t xml:space="preserve"> evidence</w:t>
      </w:r>
      <w:r w:rsidR="006405CF">
        <w:rPr>
          <w:rFonts w:ascii="Arial" w:hAnsi="Arial" w:cs="Arial"/>
        </w:rPr>
        <w:t xml:space="preserve"> of how to improve</w:t>
      </w:r>
      <w:r w:rsidR="00D44ABD">
        <w:rPr>
          <w:rFonts w:ascii="Arial" w:hAnsi="Arial" w:cs="Arial"/>
        </w:rPr>
        <w:t xml:space="preserve"> </w:t>
      </w:r>
      <w:r w:rsidR="00D80B9B" w:rsidRPr="22C4000C">
        <w:rPr>
          <w:rFonts w:ascii="Arial" w:hAnsi="Arial" w:cs="Arial"/>
        </w:rPr>
        <w:t>PA wellbeing.</w:t>
      </w:r>
      <w:r w:rsidRPr="22C4000C">
        <w:rPr>
          <w:rFonts w:ascii="Arial" w:hAnsi="Arial" w:cs="Arial"/>
        </w:rPr>
        <w:t xml:space="preserve"> </w:t>
      </w:r>
    </w:p>
    <w:p w14:paraId="7A2C91FF" w14:textId="77777777" w:rsidR="003B0FB6" w:rsidRDefault="003B0FB6" w:rsidP="22C4000C">
      <w:pPr>
        <w:spacing w:after="0"/>
        <w:rPr>
          <w:rFonts w:ascii="Arial" w:hAnsi="Arial" w:cs="Arial"/>
        </w:rPr>
      </w:pPr>
    </w:p>
    <w:p w14:paraId="03CDB0E1" w14:textId="75B280E8" w:rsidR="005E78EF" w:rsidRDefault="005E78EF" w:rsidP="22C4000C">
      <w:pPr>
        <w:spacing w:after="0"/>
        <w:rPr>
          <w:rFonts w:ascii="Arial" w:hAnsi="Arial" w:cs="Arial"/>
        </w:rPr>
      </w:pPr>
      <w:r w:rsidRPr="22C4000C">
        <w:rPr>
          <w:rFonts w:ascii="Arial" w:hAnsi="Arial" w:cs="Arial"/>
        </w:rPr>
        <w:t xml:space="preserve">IMPACT </w:t>
      </w:r>
      <w:r w:rsidR="00250500" w:rsidRPr="22C4000C">
        <w:rPr>
          <w:rFonts w:ascii="Arial" w:hAnsi="Arial" w:cs="Arial"/>
        </w:rPr>
        <w:t>conduct</w:t>
      </w:r>
      <w:r w:rsidRPr="22C4000C">
        <w:rPr>
          <w:rFonts w:ascii="Arial" w:hAnsi="Arial" w:cs="Arial"/>
        </w:rPr>
        <w:t>ed a</w:t>
      </w:r>
      <w:r w:rsidR="00D77E1F" w:rsidRPr="22C4000C">
        <w:rPr>
          <w:rFonts w:ascii="Arial" w:hAnsi="Arial" w:cs="Arial"/>
        </w:rPr>
        <w:t xml:space="preserve">n </w:t>
      </w:r>
      <w:r w:rsidR="00FA055B" w:rsidRPr="22C4000C">
        <w:rPr>
          <w:rFonts w:ascii="Arial" w:hAnsi="Arial" w:cs="Arial"/>
        </w:rPr>
        <w:t xml:space="preserve">international </w:t>
      </w:r>
      <w:r w:rsidR="004B40D9" w:rsidRPr="22C4000C">
        <w:rPr>
          <w:rFonts w:ascii="Arial" w:hAnsi="Arial" w:cs="Arial"/>
        </w:rPr>
        <w:t>evidence review</w:t>
      </w:r>
      <w:r w:rsidR="00FF505B">
        <w:rPr>
          <w:rFonts w:ascii="Arial" w:hAnsi="Arial" w:cs="Arial"/>
        </w:rPr>
        <w:t xml:space="preserve">. This </w:t>
      </w:r>
      <w:r w:rsidR="00135469" w:rsidRPr="22C4000C">
        <w:rPr>
          <w:rFonts w:ascii="Arial" w:hAnsi="Arial" w:cs="Arial"/>
        </w:rPr>
        <w:t xml:space="preserve">found </w:t>
      </w:r>
      <w:r w:rsidR="002A2038">
        <w:rPr>
          <w:rFonts w:ascii="Arial" w:hAnsi="Arial" w:cs="Arial"/>
        </w:rPr>
        <w:t xml:space="preserve">limited evidence on </w:t>
      </w:r>
      <w:r w:rsidR="00260CDD">
        <w:rPr>
          <w:rFonts w:ascii="Arial" w:hAnsi="Arial" w:cs="Arial"/>
        </w:rPr>
        <w:t>tested</w:t>
      </w:r>
      <w:r w:rsidR="002C06EE">
        <w:rPr>
          <w:rFonts w:ascii="Arial" w:hAnsi="Arial" w:cs="Arial"/>
        </w:rPr>
        <w:t xml:space="preserve"> interventions</w:t>
      </w:r>
      <w:r w:rsidR="00E10219">
        <w:rPr>
          <w:rFonts w:ascii="Arial" w:hAnsi="Arial" w:cs="Arial"/>
        </w:rPr>
        <w:t xml:space="preserve"> to improve PA </w:t>
      </w:r>
      <w:r w:rsidR="005E0B01">
        <w:rPr>
          <w:rFonts w:ascii="Arial" w:hAnsi="Arial" w:cs="Arial"/>
        </w:rPr>
        <w:t>wellbeing and</w:t>
      </w:r>
      <w:r w:rsidR="003F1D85">
        <w:rPr>
          <w:rFonts w:ascii="Arial" w:hAnsi="Arial" w:cs="Arial"/>
        </w:rPr>
        <w:t xml:space="preserve"> found</w:t>
      </w:r>
      <w:r w:rsidR="002C06EE">
        <w:rPr>
          <w:rFonts w:ascii="Arial" w:hAnsi="Arial" w:cs="Arial"/>
        </w:rPr>
        <w:t xml:space="preserve"> </w:t>
      </w:r>
      <w:r w:rsidR="00135469" w:rsidRPr="22C4000C">
        <w:rPr>
          <w:rFonts w:ascii="Arial" w:hAnsi="Arial" w:cs="Arial"/>
        </w:rPr>
        <w:t>six themes that affect PA wellbeing. Richard Brunner and Rhiann McLean from IMPACT recruited</w:t>
      </w:r>
      <w:r w:rsidR="5800D4E7" w:rsidRPr="22C4000C">
        <w:rPr>
          <w:rFonts w:ascii="Arial" w:hAnsi="Arial" w:cs="Arial"/>
        </w:rPr>
        <w:t xml:space="preserve"> </w:t>
      </w:r>
      <w:r w:rsidR="00135469" w:rsidRPr="22C4000C">
        <w:rPr>
          <w:rFonts w:ascii="Arial" w:hAnsi="Arial" w:cs="Arial"/>
        </w:rPr>
        <w:t>two expert groups of PA employers and PAs from across Scotland</w:t>
      </w:r>
      <w:r w:rsidR="71ACF394" w:rsidRPr="22C4000C">
        <w:rPr>
          <w:rFonts w:ascii="Arial" w:hAnsi="Arial" w:cs="Arial"/>
        </w:rPr>
        <w:t xml:space="preserve"> to review</w:t>
      </w:r>
      <w:r w:rsidR="00135469" w:rsidRPr="22C4000C">
        <w:rPr>
          <w:rFonts w:ascii="Arial" w:hAnsi="Arial" w:cs="Arial"/>
        </w:rPr>
        <w:t xml:space="preserve"> the emerging themes and </w:t>
      </w:r>
      <w:r w:rsidR="3DA174F8" w:rsidRPr="22C4000C">
        <w:rPr>
          <w:rFonts w:ascii="Arial" w:hAnsi="Arial" w:cs="Arial"/>
        </w:rPr>
        <w:t xml:space="preserve">refine recommendations </w:t>
      </w:r>
      <w:r w:rsidR="00807324">
        <w:rPr>
          <w:rFonts w:ascii="Arial" w:hAnsi="Arial" w:cs="Arial"/>
        </w:rPr>
        <w:t xml:space="preserve">on how </w:t>
      </w:r>
      <w:r w:rsidR="3DA174F8" w:rsidRPr="22C4000C">
        <w:rPr>
          <w:rFonts w:ascii="Arial" w:hAnsi="Arial" w:cs="Arial"/>
        </w:rPr>
        <w:t>to improve PA wellbeing in Scotland.</w:t>
      </w:r>
    </w:p>
    <w:p w14:paraId="1685DE37" w14:textId="15CF4415" w:rsidR="00337BD2" w:rsidRPr="000E52C2" w:rsidRDefault="00F445A0" w:rsidP="22C4000C">
      <w:pPr>
        <w:pStyle w:val="Heading2"/>
        <w:spacing w:after="0"/>
        <w:rPr>
          <w:rFonts w:ascii="Arial" w:hAnsi="Arial" w:cs="Arial"/>
          <w:b/>
          <w:bCs/>
          <w:color w:val="A84D98"/>
          <w:sz w:val="22"/>
          <w:szCs w:val="22"/>
        </w:rPr>
      </w:pPr>
      <w:r w:rsidRPr="22C4000C">
        <w:rPr>
          <w:rFonts w:ascii="Arial" w:hAnsi="Arial" w:cs="Arial"/>
          <w:b/>
          <w:bCs/>
          <w:color w:val="A84D98"/>
          <w:sz w:val="22"/>
          <w:szCs w:val="22"/>
        </w:rPr>
        <w:t>Six themes that affect PA wellbeing</w:t>
      </w:r>
    </w:p>
    <w:p w14:paraId="0DA2DB5C" w14:textId="08F3D6A1" w:rsidR="00337BD2" w:rsidRPr="000E52C2" w:rsidRDefault="0FF2749B" w:rsidP="22C4000C">
      <w:pPr>
        <w:spacing w:after="0" w:line="276" w:lineRule="auto"/>
        <w:rPr>
          <w:rFonts w:ascii="Arial" w:eastAsia="Arial" w:hAnsi="Arial" w:cs="Arial"/>
        </w:rPr>
      </w:pPr>
      <w:r w:rsidRPr="22C4000C">
        <w:rPr>
          <w:rFonts w:ascii="Arial" w:eastAsia="Arial" w:hAnsi="Arial" w:cs="Arial"/>
          <w:b/>
          <w:bCs/>
        </w:rPr>
        <w:t>a. Job satisfaction and perceptions of PA work</w:t>
      </w:r>
      <w:r w:rsidRPr="22C4000C">
        <w:rPr>
          <w:rFonts w:ascii="Arial" w:eastAsia="Arial" w:hAnsi="Arial" w:cs="Arial"/>
        </w:rPr>
        <w:t xml:space="preserve"> </w:t>
      </w:r>
      <w:r w:rsidR="6368802C" w:rsidRPr="22C4000C">
        <w:rPr>
          <w:rFonts w:ascii="Arial" w:eastAsia="Arial" w:hAnsi="Arial" w:cs="Arial"/>
        </w:rPr>
        <w:t xml:space="preserve">- </w:t>
      </w:r>
      <w:r w:rsidRPr="22C4000C">
        <w:rPr>
          <w:rFonts w:ascii="Arial" w:eastAsia="Arial" w:hAnsi="Arial" w:cs="Arial"/>
        </w:rPr>
        <w:t>PAs consistently report high levels of job satisfaction</w:t>
      </w:r>
      <w:r w:rsidR="51CBFE3B" w:rsidRPr="22C4000C">
        <w:rPr>
          <w:rFonts w:ascii="Arial" w:eastAsia="Arial" w:hAnsi="Arial" w:cs="Arial"/>
        </w:rPr>
        <w:t>.</w:t>
      </w:r>
      <w:r w:rsidRPr="22C4000C">
        <w:rPr>
          <w:rFonts w:ascii="Arial" w:eastAsia="Arial" w:hAnsi="Arial" w:cs="Arial"/>
        </w:rPr>
        <w:t xml:space="preserve"> </w:t>
      </w:r>
      <w:r w:rsidR="2E42FFB0" w:rsidRPr="22C4000C">
        <w:rPr>
          <w:rFonts w:ascii="Arial" w:eastAsia="Arial" w:hAnsi="Arial" w:cs="Arial"/>
        </w:rPr>
        <w:t>But</w:t>
      </w:r>
      <w:r w:rsidR="068FA287" w:rsidRPr="22C4000C">
        <w:rPr>
          <w:rFonts w:ascii="Arial" w:eastAsia="Arial" w:hAnsi="Arial" w:cs="Arial"/>
        </w:rPr>
        <w:t xml:space="preserve"> </w:t>
      </w:r>
      <w:r w:rsidRPr="22C4000C">
        <w:rPr>
          <w:rFonts w:ascii="Arial" w:eastAsia="Arial" w:hAnsi="Arial" w:cs="Arial"/>
        </w:rPr>
        <w:t xml:space="preserve">the PA role has low public recognition and has low professional status, likely associated with discriminatory attitudes faced by disabled people and weak public understanding of the PA role.  </w:t>
      </w:r>
    </w:p>
    <w:p w14:paraId="1E177D2B" w14:textId="03FBB97E" w:rsidR="00337BD2" w:rsidRPr="000E52C2" w:rsidRDefault="0FF2749B" w:rsidP="22C4000C">
      <w:pPr>
        <w:spacing w:after="0" w:line="276" w:lineRule="auto"/>
        <w:rPr>
          <w:rFonts w:ascii="Arial" w:eastAsia="Arial" w:hAnsi="Arial" w:cs="Arial"/>
          <w:b/>
          <w:bCs/>
        </w:rPr>
      </w:pPr>
      <w:r w:rsidRPr="22C4000C">
        <w:rPr>
          <w:rFonts w:ascii="Arial" w:eastAsia="Arial" w:hAnsi="Arial" w:cs="Arial"/>
          <w:b/>
          <w:bCs/>
        </w:rPr>
        <w:t xml:space="preserve"> </w:t>
      </w:r>
    </w:p>
    <w:p w14:paraId="09DA824B" w14:textId="426CA079" w:rsidR="00337BD2" w:rsidRPr="000E52C2" w:rsidRDefault="0FF2749B" w:rsidP="22C4000C">
      <w:pPr>
        <w:spacing w:after="0" w:line="276" w:lineRule="auto"/>
        <w:rPr>
          <w:rFonts w:ascii="Arial" w:eastAsia="Arial" w:hAnsi="Arial" w:cs="Arial"/>
          <w:color w:val="000000" w:themeColor="text1"/>
        </w:rPr>
      </w:pPr>
      <w:r w:rsidRPr="22C4000C">
        <w:rPr>
          <w:rFonts w:ascii="Arial" w:eastAsia="Arial" w:hAnsi="Arial" w:cs="Arial"/>
          <w:b/>
          <w:bCs/>
        </w:rPr>
        <w:t>b. Employment conditions and insecurity</w:t>
      </w:r>
      <w:r w:rsidRPr="22C4000C">
        <w:rPr>
          <w:rFonts w:ascii="Arial" w:eastAsia="Arial" w:hAnsi="Arial" w:cs="Arial"/>
        </w:rPr>
        <w:t xml:space="preserve"> </w:t>
      </w:r>
      <w:r w:rsidR="58E510DD" w:rsidRPr="22C4000C">
        <w:rPr>
          <w:rFonts w:ascii="Arial" w:eastAsia="Arial" w:hAnsi="Arial" w:cs="Arial"/>
        </w:rPr>
        <w:t xml:space="preserve">- </w:t>
      </w:r>
      <w:r w:rsidRPr="22C4000C">
        <w:rPr>
          <w:rFonts w:ascii="Arial" w:eastAsia="Arial" w:hAnsi="Arial" w:cs="Arial"/>
          <w:color w:val="000000" w:themeColor="text1"/>
        </w:rPr>
        <w:t xml:space="preserve">PAs often have poor employment conditions, including insecure work, low pay, lack of promotion structures, and </w:t>
      </w:r>
      <w:r w:rsidR="00B456BA">
        <w:rPr>
          <w:rFonts w:ascii="Arial" w:eastAsia="Arial" w:hAnsi="Arial" w:cs="Arial"/>
          <w:color w:val="000000" w:themeColor="text1"/>
        </w:rPr>
        <w:t>poor</w:t>
      </w:r>
      <w:r w:rsidRPr="22C4000C">
        <w:rPr>
          <w:rFonts w:ascii="Arial" w:eastAsia="Arial" w:hAnsi="Arial" w:cs="Arial"/>
          <w:color w:val="000000" w:themeColor="text1"/>
        </w:rPr>
        <w:t xml:space="preserve"> access to pensions, sickness leave, maternity leave, holiday leave and redundancy pay. Funding made available to PA employers through local authorities commonly constrains how much </w:t>
      </w:r>
      <w:r w:rsidR="5862078C" w:rsidRPr="22C4000C">
        <w:rPr>
          <w:rFonts w:ascii="Arial" w:eastAsia="Arial" w:hAnsi="Arial" w:cs="Arial"/>
          <w:color w:val="000000" w:themeColor="text1"/>
        </w:rPr>
        <w:t xml:space="preserve">employers </w:t>
      </w:r>
      <w:r w:rsidRPr="22C4000C">
        <w:rPr>
          <w:rFonts w:ascii="Arial" w:eastAsia="Arial" w:hAnsi="Arial" w:cs="Arial"/>
          <w:color w:val="000000" w:themeColor="text1"/>
        </w:rPr>
        <w:t>can pay their PAs.</w:t>
      </w:r>
      <w:r w:rsidRPr="22C4000C">
        <w:rPr>
          <w:rFonts w:ascii="Arial" w:eastAsia="Arial" w:hAnsi="Arial" w:cs="Arial"/>
          <w:color w:val="111111"/>
        </w:rPr>
        <w:t xml:space="preserve"> </w:t>
      </w:r>
      <w:r w:rsidRPr="22C4000C">
        <w:rPr>
          <w:rFonts w:ascii="Arial" w:eastAsia="Arial" w:hAnsi="Arial" w:cs="Arial"/>
          <w:color w:val="000000" w:themeColor="text1"/>
        </w:rPr>
        <w:t xml:space="preserve"> </w:t>
      </w:r>
    </w:p>
    <w:p w14:paraId="24020150" w14:textId="1AE1A57E" w:rsidR="00337BD2" w:rsidRPr="000E52C2" w:rsidRDefault="0FF2749B" w:rsidP="22C4000C">
      <w:pPr>
        <w:shd w:val="clear" w:color="auto" w:fill="FFFFFF" w:themeFill="background1"/>
        <w:spacing w:after="0" w:line="276" w:lineRule="auto"/>
        <w:rPr>
          <w:rFonts w:ascii="Arial" w:eastAsia="Arial" w:hAnsi="Arial" w:cs="Arial"/>
          <w:color w:val="111111"/>
        </w:rPr>
      </w:pPr>
      <w:r w:rsidRPr="22C4000C">
        <w:rPr>
          <w:rFonts w:ascii="Arial" w:eastAsia="Arial" w:hAnsi="Arial" w:cs="Arial"/>
          <w:color w:val="111111"/>
        </w:rPr>
        <w:t xml:space="preserve"> </w:t>
      </w:r>
    </w:p>
    <w:p w14:paraId="7221CB74" w14:textId="2DAA42DA" w:rsidR="00337BD2" w:rsidRPr="000E52C2" w:rsidRDefault="0FF2749B" w:rsidP="22C4000C">
      <w:pPr>
        <w:spacing w:after="0" w:line="276" w:lineRule="auto"/>
        <w:rPr>
          <w:rFonts w:ascii="Arial" w:eastAsia="Arial" w:hAnsi="Arial" w:cs="Arial"/>
        </w:rPr>
      </w:pPr>
      <w:r w:rsidRPr="22C4000C">
        <w:rPr>
          <w:rFonts w:ascii="Arial" w:eastAsia="Arial" w:hAnsi="Arial" w:cs="Arial"/>
          <w:b/>
          <w:bCs/>
        </w:rPr>
        <w:t>c. Access to training and support</w:t>
      </w:r>
      <w:r w:rsidR="23FF863E" w:rsidRPr="22C4000C">
        <w:rPr>
          <w:rFonts w:ascii="Arial" w:eastAsia="Arial" w:hAnsi="Arial" w:cs="Arial"/>
          <w:b/>
          <w:bCs/>
        </w:rPr>
        <w:t xml:space="preserve"> </w:t>
      </w:r>
      <w:r w:rsidR="380DE21D" w:rsidRPr="00C430D7">
        <w:rPr>
          <w:rFonts w:ascii="Arial" w:eastAsia="Arial" w:hAnsi="Arial" w:cs="Arial"/>
        </w:rPr>
        <w:t>- PAs</w:t>
      </w:r>
      <w:r w:rsidRPr="22C4000C">
        <w:rPr>
          <w:rFonts w:ascii="Arial" w:eastAsia="Arial" w:hAnsi="Arial" w:cs="Arial"/>
        </w:rPr>
        <w:t xml:space="preserve"> often lack access to adequate training and support. The evidence suggests that access to training programs is likely to support the wellbeing of PAs, though it could also risk undermining PA employer choice and control. </w:t>
      </w:r>
    </w:p>
    <w:p w14:paraId="0045DB85" w14:textId="16BCA08C" w:rsidR="00337BD2" w:rsidRPr="000E52C2" w:rsidRDefault="0FF2749B" w:rsidP="22C4000C">
      <w:pPr>
        <w:spacing w:after="0" w:line="276" w:lineRule="auto"/>
        <w:rPr>
          <w:rFonts w:ascii="Arial" w:eastAsia="Arial" w:hAnsi="Arial" w:cs="Arial"/>
          <w:b/>
          <w:bCs/>
        </w:rPr>
      </w:pPr>
      <w:r w:rsidRPr="22C4000C">
        <w:rPr>
          <w:rFonts w:ascii="Arial" w:eastAsia="Arial" w:hAnsi="Arial" w:cs="Arial"/>
          <w:b/>
          <w:bCs/>
        </w:rPr>
        <w:t xml:space="preserve"> </w:t>
      </w:r>
    </w:p>
    <w:p w14:paraId="4B133E59" w14:textId="07C7F311" w:rsidR="00337BD2" w:rsidRPr="000E52C2" w:rsidRDefault="0FF2749B" w:rsidP="22C4000C">
      <w:pPr>
        <w:spacing w:after="0" w:line="276" w:lineRule="auto"/>
        <w:rPr>
          <w:rFonts w:ascii="Arial" w:eastAsia="Arial" w:hAnsi="Arial" w:cs="Arial"/>
        </w:rPr>
      </w:pPr>
      <w:r w:rsidRPr="22C4000C">
        <w:rPr>
          <w:rFonts w:ascii="Arial" w:eastAsia="Arial" w:hAnsi="Arial" w:cs="Arial"/>
          <w:b/>
          <w:bCs/>
        </w:rPr>
        <w:t>d. Isolation</w:t>
      </w:r>
      <w:r w:rsidRPr="22C4000C">
        <w:rPr>
          <w:rFonts w:ascii="Arial" w:eastAsia="Arial" w:hAnsi="Arial" w:cs="Arial"/>
        </w:rPr>
        <w:t xml:space="preserve"> </w:t>
      </w:r>
      <w:r w:rsidR="21E43886" w:rsidRPr="22C4000C">
        <w:rPr>
          <w:rFonts w:ascii="Arial" w:eastAsia="Arial" w:hAnsi="Arial" w:cs="Arial"/>
        </w:rPr>
        <w:t xml:space="preserve">- </w:t>
      </w:r>
      <w:r w:rsidRPr="22C4000C">
        <w:rPr>
          <w:rFonts w:ascii="Arial" w:eastAsia="Arial" w:hAnsi="Arial" w:cs="Arial"/>
        </w:rPr>
        <w:t xml:space="preserve">PAs </w:t>
      </w:r>
      <w:r w:rsidR="18A3BC5A" w:rsidRPr="22C4000C">
        <w:rPr>
          <w:rFonts w:ascii="Arial" w:eastAsia="Arial" w:hAnsi="Arial" w:cs="Arial"/>
        </w:rPr>
        <w:t xml:space="preserve">typically work </w:t>
      </w:r>
      <w:r w:rsidRPr="22C4000C">
        <w:rPr>
          <w:rFonts w:ascii="Arial" w:eastAsia="Arial" w:hAnsi="Arial" w:cs="Arial"/>
        </w:rPr>
        <w:t>on their own</w:t>
      </w:r>
      <w:r w:rsidR="34E64F66" w:rsidRPr="22C4000C">
        <w:rPr>
          <w:rFonts w:ascii="Arial" w:eastAsia="Arial" w:hAnsi="Arial" w:cs="Arial"/>
        </w:rPr>
        <w:t xml:space="preserve">. </w:t>
      </w:r>
      <w:r w:rsidRPr="22C4000C">
        <w:rPr>
          <w:rFonts w:ascii="Arial" w:eastAsia="Arial" w:hAnsi="Arial" w:cs="Arial"/>
        </w:rPr>
        <w:t xml:space="preserve">Lone working restricts access to networks of peer support among PAs, especially when they are not part of a wider PA team. </w:t>
      </w:r>
    </w:p>
    <w:p w14:paraId="07713DFF" w14:textId="1FAA9CB0" w:rsidR="00337BD2" w:rsidRPr="000E52C2" w:rsidRDefault="00337BD2" w:rsidP="22C4000C">
      <w:pPr>
        <w:spacing w:after="0" w:line="276" w:lineRule="auto"/>
        <w:rPr>
          <w:rFonts w:ascii="Arial" w:eastAsia="Arial" w:hAnsi="Arial" w:cs="Arial"/>
          <w:b/>
          <w:bCs/>
        </w:rPr>
      </w:pPr>
    </w:p>
    <w:p w14:paraId="366E5B00" w14:textId="09A7C71A" w:rsidR="00337BD2" w:rsidRPr="000E52C2" w:rsidRDefault="0FF2749B" w:rsidP="22C4000C">
      <w:pPr>
        <w:spacing w:after="0" w:line="276" w:lineRule="auto"/>
        <w:rPr>
          <w:rFonts w:ascii="Arial" w:eastAsia="Arial" w:hAnsi="Arial" w:cs="Arial"/>
        </w:rPr>
      </w:pPr>
      <w:r w:rsidRPr="22C4000C">
        <w:rPr>
          <w:rFonts w:ascii="Arial" w:eastAsia="Arial" w:hAnsi="Arial" w:cs="Arial"/>
          <w:b/>
          <w:bCs/>
        </w:rPr>
        <w:t>e. Relationships and blurred boundaries</w:t>
      </w:r>
      <w:r w:rsidR="6938127E" w:rsidRPr="22C4000C">
        <w:rPr>
          <w:rFonts w:ascii="Arial" w:eastAsia="Arial" w:hAnsi="Arial" w:cs="Arial"/>
          <w:b/>
          <w:bCs/>
        </w:rPr>
        <w:t xml:space="preserve"> </w:t>
      </w:r>
      <w:r w:rsidR="6938127E" w:rsidRPr="00C430D7">
        <w:rPr>
          <w:rFonts w:ascii="Arial" w:eastAsia="Arial" w:hAnsi="Arial" w:cs="Arial"/>
        </w:rPr>
        <w:t xml:space="preserve">- </w:t>
      </w:r>
      <w:r w:rsidR="7ADBE67F" w:rsidRPr="00C430D7">
        <w:rPr>
          <w:rFonts w:ascii="Arial" w:eastAsia="Arial" w:hAnsi="Arial" w:cs="Arial"/>
        </w:rPr>
        <w:t>R</w:t>
      </w:r>
      <w:r w:rsidRPr="00C430D7">
        <w:rPr>
          <w:rFonts w:ascii="Arial" w:eastAsia="Arial" w:hAnsi="Arial" w:cs="Arial"/>
        </w:rPr>
        <w:t>elationships</w:t>
      </w:r>
      <w:r w:rsidRPr="22C4000C">
        <w:rPr>
          <w:rFonts w:ascii="Arial" w:eastAsia="Arial" w:hAnsi="Arial" w:cs="Arial"/>
        </w:rPr>
        <w:t xml:space="preserve"> between PAs and their employers do not usually follow a traditional employer/employee dynamic</w:t>
      </w:r>
      <w:r w:rsidR="605A2897" w:rsidRPr="22C4000C">
        <w:rPr>
          <w:rFonts w:ascii="Arial" w:eastAsia="Arial" w:hAnsi="Arial" w:cs="Arial"/>
        </w:rPr>
        <w:t xml:space="preserve">. </w:t>
      </w:r>
      <w:r w:rsidR="605A2897" w:rsidRPr="22C4000C">
        <w:rPr>
          <w:rFonts w:ascii="Arial" w:eastAsia="Arial" w:hAnsi="Arial" w:cs="Arial"/>
          <w:color w:val="000000" w:themeColor="text1"/>
        </w:rPr>
        <w:t>There is strength in the closeness between PAs and their employers – intimacy, trust, reciprocity. But there is also evidence that the blurred boundaries and close relationships can lead to frustration, dissatisfaction, even control and abuse.</w:t>
      </w:r>
      <w:r w:rsidR="3AF2E9AE" w:rsidRPr="22C4000C">
        <w:rPr>
          <w:rFonts w:ascii="Arial" w:eastAsia="Arial" w:hAnsi="Arial" w:cs="Arial"/>
          <w:color w:val="000000" w:themeColor="text1"/>
        </w:rPr>
        <w:t xml:space="preserve"> </w:t>
      </w:r>
      <w:r w:rsidRPr="22C4000C">
        <w:rPr>
          <w:rFonts w:ascii="Arial" w:eastAsia="Arial" w:hAnsi="Arial" w:cs="Arial"/>
        </w:rPr>
        <w:t>PAs must also navigate relationships with other professionals</w:t>
      </w:r>
      <w:r w:rsidR="1435FBFB" w:rsidRPr="22C4000C">
        <w:rPr>
          <w:rFonts w:ascii="Arial" w:eastAsia="Arial" w:hAnsi="Arial" w:cs="Arial"/>
        </w:rPr>
        <w:t xml:space="preserve"> and with</w:t>
      </w:r>
      <w:r w:rsidRPr="22C4000C">
        <w:rPr>
          <w:rFonts w:ascii="Arial" w:eastAsia="Arial" w:hAnsi="Arial" w:cs="Arial"/>
        </w:rPr>
        <w:t xml:space="preserve"> family carers or partners of supported people. </w:t>
      </w:r>
    </w:p>
    <w:p w14:paraId="08A8AF56" w14:textId="56438E01" w:rsidR="00337BD2" w:rsidRPr="000E52C2" w:rsidRDefault="0FF2749B" w:rsidP="22C4000C">
      <w:pPr>
        <w:spacing w:after="0" w:line="276" w:lineRule="auto"/>
        <w:rPr>
          <w:rFonts w:ascii="Arial" w:eastAsia="Arial" w:hAnsi="Arial" w:cs="Arial"/>
          <w:b/>
          <w:bCs/>
        </w:rPr>
      </w:pPr>
      <w:r w:rsidRPr="22C4000C">
        <w:rPr>
          <w:rFonts w:ascii="Arial" w:eastAsia="Arial" w:hAnsi="Arial" w:cs="Arial"/>
          <w:b/>
          <w:bCs/>
        </w:rPr>
        <w:t xml:space="preserve"> </w:t>
      </w:r>
    </w:p>
    <w:p w14:paraId="7308BE92" w14:textId="023C271D" w:rsidR="00337BD2" w:rsidRPr="000E52C2" w:rsidRDefault="0FF2749B" w:rsidP="22C4000C">
      <w:pPr>
        <w:spacing w:after="0" w:line="276" w:lineRule="auto"/>
        <w:rPr>
          <w:rFonts w:ascii="Arial" w:eastAsia="Arial" w:hAnsi="Arial" w:cs="Arial"/>
        </w:rPr>
      </w:pPr>
      <w:r w:rsidRPr="22C4000C">
        <w:rPr>
          <w:rFonts w:ascii="Arial" w:eastAsia="Arial" w:hAnsi="Arial" w:cs="Arial"/>
          <w:b/>
          <w:bCs/>
        </w:rPr>
        <w:t>f. The nature of the work</w:t>
      </w:r>
      <w:r w:rsidR="79C4CC97" w:rsidRPr="22C4000C">
        <w:rPr>
          <w:rFonts w:ascii="Arial" w:eastAsia="Arial" w:hAnsi="Arial" w:cs="Arial"/>
        </w:rPr>
        <w:t xml:space="preserve"> - PA work can be highly specialised, medically complex, physically challenging</w:t>
      </w:r>
      <w:r w:rsidR="0077710E">
        <w:rPr>
          <w:rFonts w:ascii="Arial" w:eastAsia="Arial" w:hAnsi="Arial" w:cs="Arial"/>
        </w:rPr>
        <w:t>,</w:t>
      </w:r>
      <w:r w:rsidR="79C4CC97" w:rsidRPr="22C4000C">
        <w:rPr>
          <w:rFonts w:ascii="Arial" w:eastAsia="Arial" w:hAnsi="Arial" w:cs="Arial"/>
        </w:rPr>
        <w:t xml:space="preserve"> and emotionally demanding.</w:t>
      </w:r>
    </w:p>
    <w:p w14:paraId="7DB8E122" w14:textId="4A803A33" w:rsidR="00337BD2" w:rsidRPr="000E52C2" w:rsidRDefault="00337BD2" w:rsidP="22C4000C">
      <w:pPr>
        <w:shd w:val="clear" w:color="auto" w:fill="FFFFFF" w:themeFill="background1"/>
        <w:spacing w:after="0" w:line="276" w:lineRule="auto"/>
        <w:rPr>
          <w:rFonts w:ascii="Segoe UI" w:eastAsia="Segoe UI" w:hAnsi="Segoe UI" w:cs="Segoe UI"/>
          <w:color w:val="000000" w:themeColor="text1"/>
          <w:sz w:val="18"/>
          <w:szCs w:val="18"/>
        </w:rPr>
      </w:pPr>
    </w:p>
    <w:p w14:paraId="01FAC74E" w14:textId="1E4EDFB8" w:rsidR="000E52C2" w:rsidRPr="000E52C2" w:rsidRDefault="00D80B9B" w:rsidP="22C4000C">
      <w:pPr>
        <w:pStyle w:val="Heading2"/>
        <w:spacing w:before="0" w:after="0"/>
        <w:rPr>
          <w:rFonts w:ascii="Arial" w:hAnsi="Arial" w:cs="Arial"/>
          <w:b/>
          <w:bCs/>
          <w:color w:val="A84D98"/>
          <w:sz w:val="28"/>
          <w:szCs w:val="28"/>
        </w:rPr>
      </w:pPr>
      <w:bookmarkStart w:id="0" w:name="_Hlk173335825"/>
      <w:r w:rsidRPr="22C4000C">
        <w:rPr>
          <w:rFonts w:ascii="Arial" w:hAnsi="Arial" w:cs="Arial"/>
          <w:b/>
          <w:bCs/>
          <w:color w:val="A84D98"/>
          <w:sz w:val="28"/>
          <w:szCs w:val="28"/>
        </w:rPr>
        <w:lastRenderedPageBreak/>
        <w:t>Recommendations</w:t>
      </w:r>
      <w:bookmarkEnd w:id="0"/>
      <w:r w:rsidRPr="22C4000C">
        <w:rPr>
          <w:rFonts w:ascii="Arial" w:hAnsi="Arial" w:cs="Arial"/>
          <w:b/>
          <w:bCs/>
          <w:color w:val="A84D98"/>
          <w:sz w:val="28"/>
          <w:szCs w:val="28"/>
        </w:rPr>
        <w:t xml:space="preserve"> to improve PA wellbeing in Scotland </w:t>
      </w:r>
    </w:p>
    <w:p w14:paraId="1C29115E" w14:textId="6A7A33D3" w:rsidR="002626CE" w:rsidRDefault="7B9F2AF1" w:rsidP="22C4000C">
      <w:pPr>
        <w:rPr>
          <w:rFonts w:ascii="Arial" w:eastAsia="Arial" w:hAnsi="Arial" w:cs="Arial"/>
        </w:rPr>
      </w:pPr>
      <w:r w:rsidRPr="22C4000C">
        <w:rPr>
          <w:rFonts w:ascii="Arial" w:eastAsia="Arial" w:hAnsi="Arial" w:cs="Arial"/>
        </w:rPr>
        <w:t>The UK and international evidence, grounded by the PA and PA employer expert group discussions, suggests that improving and sustaining higher wellbeing for PAs requires a combined strategy which addresses the material, relational and societal drivers of wellbeing for this workforce.</w:t>
      </w:r>
      <w:r w:rsidR="22B09270" w:rsidRPr="22C4000C">
        <w:rPr>
          <w:rFonts w:ascii="Arial" w:eastAsia="Arial" w:hAnsi="Arial" w:cs="Arial"/>
        </w:rPr>
        <w:t xml:space="preserve"> The evidence highlights the relational aspect of the PA-PA employer dynamic, and so it follows that interventions to support PA wellbeing must also seek to improve PA employer wellbeing. </w:t>
      </w:r>
      <w:r w:rsidR="416B60C0" w:rsidRPr="22C4000C">
        <w:rPr>
          <w:rFonts w:ascii="Arial" w:eastAsia="Arial" w:hAnsi="Arial" w:cs="Arial"/>
        </w:rPr>
        <w:t>These include:</w:t>
      </w:r>
    </w:p>
    <w:p w14:paraId="3AC15E40" w14:textId="79D7A419" w:rsidR="002626CE" w:rsidRDefault="0932CAB3" w:rsidP="22C4000C">
      <w:pPr>
        <w:pStyle w:val="ListParagraph"/>
        <w:numPr>
          <w:ilvl w:val="0"/>
          <w:numId w:val="1"/>
        </w:numPr>
        <w:spacing w:after="0"/>
        <w:rPr>
          <w:rFonts w:ascii="Arial" w:eastAsia="Arial" w:hAnsi="Arial" w:cs="Arial"/>
        </w:rPr>
      </w:pPr>
      <w:r w:rsidRPr="22C4000C">
        <w:rPr>
          <w:rFonts w:ascii="Arial" w:eastAsia="Arial" w:hAnsi="Arial" w:cs="Arial"/>
        </w:rPr>
        <w:t>Recognising the value of the PA role with better wages, higher public awareness and stronger enforceable employment rights.</w:t>
      </w:r>
    </w:p>
    <w:p w14:paraId="58530E09" w14:textId="24803236" w:rsidR="002626CE" w:rsidRDefault="51F6FDCF" w:rsidP="22C4000C">
      <w:pPr>
        <w:pStyle w:val="ListParagraph"/>
        <w:numPr>
          <w:ilvl w:val="0"/>
          <w:numId w:val="1"/>
        </w:numPr>
        <w:spacing w:after="0"/>
        <w:rPr>
          <w:rFonts w:ascii="Arial" w:eastAsia="Arial" w:hAnsi="Arial" w:cs="Arial"/>
        </w:rPr>
      </w:pPr>
      <w:r w:rsidRPr="22C4000C">
        <w:rPr>
          <w:rFonts w:ascii="Arial" w:eastAsia="Arial" w:hAnsi="Arial" w:cs="Arial"/>
        </w:rPr>
        <w:t>O</w:t>
      </w:r>
      <w:r w:rsidR="0932CAB3" w:rsidRPr="22C4000C">
        <w:rPr>
          <w:rFonts w:ascii="Arial" w:eastAsia="Arial" w:hAnsi="Arial" w:cs="Arial"/>
        </w:rPr>
        <w:t xml:space="preserve">ffering access to </w:t>
      </w:r>
      <w:r w:rsidR="0F0EF93C" w:rsidRPr="22C4000C">
        <w:rPr>
          <w:rFonts w:ascii="Arial" w:eastAsia="Arial" w:hAnsi="Arial" w:cs="Arial"/>
        </w:rPr>
        <w:t xml:space="preserve">tailored emotional </w:t>
      </w:r>
      <w:r w:rsidR="68CFA422" w:rsidRPr="22C4000C">
        <w:rPr>
          <w:rFonts w:ascii="Arial" w:eastAsia="Arial" w:hAnsi="Arial" w:cs="Arial"/>
        </w:rPr>
        <w:t>support and</w:t>
      </w:r>
      <w:r w:rsidR="0F0EF93C" w:rsidRPr="22C4000C">
        <w:rPr>
          <w:rFonts w:ascii="Arial" w:eastAsia="Arial" w:hAnsi="Arial" w:cs="Arial"/>
        </w:rPr>
        <w:t xml:space="preserve"> connecting PAs to other PAs to reduce isolation</w:t>
      </w:r>
      <w:r w:rsidR="19F0AA45" w:rsidRPr="22C4000C">
        <w:rPr>
          <w:rFonts w:ascii="Arial" w:eastAsia="Arial" w:hAnsi="Arial" w:cs="Arial"/>
        </w:rPr>
        <w:t>.</w:t>
      </w:r>
    </w:p>
    <w:p w14:paraId="198C3218" w14:textId="676B1C27" w:rsidR="002626CE" w:rsidRDefault="3D8AF780" w:rsidP="22C4000C">
      <w:pPr>
        <w:pStyle w:val="ListParagraph"/>
        <w:numPr>
          <w:ilvl w:val="0"/>
          <w:numId w:val="1"/>
        </w:numPr>
        <w:spacing w:after="0"/>
        <w:rPr>
          <w:rFonts w:ascii="Arial" w:eastAsia="Arial" w:hAnsi="Arial" w:cs="Arial"/>
        </w:rPr>
      </w:pPr>
      <w:r w:rsidRPr="22C4000C">
        <w:rPr>
          <w:rFonts w:ascii="Arial" w:eastAsia="Arial" w:hAnsi="Arial" w:cs="Arial"/>
        </w:rPr>
        <w:t xml:space="preserve">Guaranteed funded access to training for both PAs and their employers, including pathways for PAs to pursue formal qualifications with the </w:t>
      </w:r>
      <w:r w:rsidR="6435285E" w:rsidRPr="22C4000C">
        <w:rPr>
          <w:rFonts w:ascii="Arial" w:eastAsia="Arial" w:hAnsi="Arial" w:cs="Arial"/>
        </w:rPr>
        <w:t>support</w:t>
      </w:r>
      <w:r w:rsidRPr="22C4000C">
        <w:rPr>
          <w:rFonts w:ascii="Arial" w:eastAsia="Arial" w:hAnsi="Arial" w:cs="Arial"/>
        </w:rPr>
        <w:t xml:space="preserve"> of their employers.</w:t>
      </w:r>
    </w:p>
    <w:p w14:paraId="0180B4A3" w14:textId="5860F26B" w:rsidR="002626CE" w:rsidRDefault="3D8AF780" w:rsidP="22C4000C">
      <w:pPr>
        <w:pStyle w:val="ListParagraph"/>
        <w:numPr>
          <w:ilvl w:val="0"/>
          <w:numId w:val="1"/>
        </w:numPr>
        <w:spacing w:after="0"/>
        <w:rPr>
          <w:rFonts w:ascii="Arial" w:eastAsia="Arial" w:hAnsi="Arial" w:cs="Arial"/>
        </w:rPr>
      </w:pPr>
      <w:r w:rsidRPr="22C4000C">
        <w:rPr>
          <w:rFonts w:ascii="Arial" w:eastAsia="Arial" w:hAnsi="Arial" w:cs="Arial"/>
        </w:rPr>
        <w:t xml:space="preserve">Support for PA employers to be the best employers they can be, with accessible </w:t>
      </w:r>
      <w:r w:rsidR="09639BF1" w:rsidRPr="22C4000C">
        <w:rPr>
          <w:rFonts w:ascii="Arial" w:eastAsia="Arial" w:hAnsi="Arial" w:cs="Arial"/>
        </w:rPr>
        <w:t>information</w:t>
      </w:r>
      <w:r w:rsidRPr="22C4000C">
        <w:rPr>
          <w:rFonts w:ascii="Arial" w:eastAsia="Arial" w:hAnsi="Arial" w:cs="Arial"/>
        </w:rPr>
        <w:t>, training and support available to help them uphold their legal obligations, as well as training on the softer skills of peop</w:t>
      </w:r>
      <w:r w:rsidR="1C2EDA0E" w:rsidRPr="22C4000C">
        <w:rPr>
          <w:rFonts w:ascii="Arial" w:eastAsia="Arial" w:hAnsi="Arial" w:cs="Arial"/>
        </w:rPr>
        <w:t>le management.</w:t>
      </w:r>
    </w:p>
    <w:p w14:paraId="5C1EDF0C" w14:textId="4855AD37" w:rsidR="002626CE" w:rsidRDefault="1C2EDA0E" w:rsidP="22C4000C">
      <w:pPr>
        <w:pStyle w:val="ListParagraph"/>
        <w:numPr>
          <w:ilvl w:val="0"/>
          <w:numId w:val="1"/>
        </w:numPr>
        <w:spacing w:after="0"/>
        <w:rPr>
          <w:rFonts w:ascii="Arial" w:eastAsia="Arial" w:hAnsi="Arial" w:cs="Arial"/>
        </w:rPr>
      </w:pPr>
      <w:r w:rsidRPr="22C4000C">
        <w:rPr>
          <w:rFonts w:ascii="Arial" w:eastAsia="Arial" w:hAnsi="Arial" w:cs="Arial"/>
        </w:rPr>
        <w:t>Nurturing and supporting the PA/PA employer relationship through access to mediation and brokering</w:t>
      </w:r>
      <w:r w:rsidR="4C0BE14B" w:rsidRPr="1B4572CA">
        <w:rPr>
          <w:rFonts w:ascii="Arial" w:eastAsia="Arial" w:hAnsi="Arial" w:cs="Arial"/>
        </w:rPr>
        <w:t xml:space="preserve">, and shared investment in both PA </w:t>
      </w:r>
      <w:r w:rsidR="4C0BE14B" w:rsidRPr="631F749B">
        <w:rPr>
          <w:rFonts w:ascii="Arial" w:eastAsia="Arial" w:hAnsi="Arial" w:cs="Arial"/>
        </w:rPr>
        <w:t>employers and PAs</w:t>
      </w:r>
      <w:r w:rsidR="007C684A">
        <w:rPr>
          <w:rFonts w:ascii="Arial" w:eastAsia="Arial" w:hAnsi="Arial" w:cs="Arial"/>
        </w:rPr>
        <w:t>.</w:t>
      </w:r>
    </w:p>
    <w:p w14:paraId="2D1AC2A8" w14:textId="77777777" w:rsidR="007A4FD0" w:rsidRDefault="007A4FD0" w:rsidP="22C4000C">
      <w:pPr>
        <w:spacing w:after="0"/>
        <w:rPr>
          <w:rFonts w:ascii="Arial" w:eastAsia="Arial" w:hAnsi="Arial" w:cs="Arial"/>
        </w:rPr>
      </w:pPr>
    </w:p>
    <w:p w14:paraId="0F286DF0" w14:textId="6D855E3F" w:rsidR="002626CE" w:rsidRDefault="007A4FD0" w:rsidP="22C4000C">
      <w:pPr>
        <w:spacing w:after="0"/>
        <w:rPr>
          <w:rFonts w:ascii="Arial" w:eastAsia="Arial" w:hAnsi="Arial" w:cs="Arial"/>
        </w:rPr>
      </w:pPr>
      <w:r>
        <w:rPr>
          <w:rFonts w:ascii="Arial" w:eastAsia="Arial" w:hAnsi="Arial" w:cs="Arial"/>
        </w:rPr>
        <w:t>B</w:t>
      </w:r>
      <w:r w:rsidR="1C2EDA0E" w:rsidRPr="22C4000C">
        <w:rPr>
          <w:rFonts w:ascii="Arial" w:eastAsia="Arial" w:hAnsi="Arial" w:cs="Arial"/>
        </w:rPr>
        <w:t xml:space="preserve">ecause of the lack of </w:t>
      </w:r>
      <w:r>
        <w:rPr>
          <w:rFonts w:ascii="Arial" w:eastAsia="Arial" w:hAnsi="Arial" w:cs="Arial"/>
        </w:rPr>
        <w:t>clear</w:t>
      </w:r>
      <w:r w:rsidR="00223F4F">
        <w:rPr>
          <w:rFonts w:ascii="Arial" w:eastAsia="Arial" w:hAnsi="Arial" w:cs="Arial"/>
        </w:rPr>
        <w:t xml:space="preserve"> </w:t>
      </w:r>
      <w:r w:rsidR="1C2EDA0E" w:rsidRPr="22C4000C">
        <w:rPr>
          <w:rFonts w:ascii="Arial" w:eastAsia="Arial" w:hAnsi="Arial" w:cs="Arial"/>
        </w:rPr>
        <w:t xml:space="preserve">evidence on ‘what works’, any intervention should be evaluated to understand </w:t>
      </w:r>
      <w:r w:rsidR="005849C8">
        <w:rPr>
          <w:rFonts w:ascii="Arial" w:eastAsia="Arial" w:hAnsi="Arial" w:cs="Arial"/>
        </w:rPr>
        <w:t>its</w:t>
      </w:r>
      <w:r w:rsidR="1C2EDA0E" w:rsidRPr="22C4000C">
        <w:rPr>
          <w:rFonts w:ascii="Arial" w:eastAsia="Arial" w:hAnsi="Arial" w:cs="Arial"/>
        </w:rPr>
        <w:t xml:space="preserve"> impact and any unintended consequences</w:t>
      </w:r>
      <w:r w:rsidR="0073021D">
        <w:rPr>
          <w:rFonts w:ascii="Arial" w:eastAsia="Arial" w:hAnsi="Arial" w:cs="Arial"/>
        </w:rPr>
        <w:t xml:space="preserve">, including </w:t>
      </w:r>
      <w:r w:rsidR="008513F5">
        <w:rPr>
          <w:rFonts w:ascii="Arial" w:eastAsia="Arial" w:hAnsi="Arial" w:cs="Arial"/>
        </w:rPr>
        <w:t xml:space="preserve">effects </w:t>
      </w:r>
      <w:r w:rsidR="0073021D">
        <w:rPr>
          <w:rFonts w:ascii="Arial" w:eastAsia="Arial" w:hAnsi="Arial" w:cs="Arial"/>
        </w:rPr>
        <w:t>on PA</w:t>
      </w:r>
      <w:r w:rsidR="00B75FB1">
        <w:rPr>
          <w:rFonts w:ascii="Arial" w:eastAsia="Arial" w:hAnsi="Arial" w:cs="Arial"/>
        </w:rPr>
        <w:t xml:space="preserve"> employers and groups with protected characteristics</w:t>
      </w:r>
      <w:r w:rsidR="1C2EDA0E" w:rsidRPr="22C4000C">
        <w:rPr>
          <w:rFonts w:ascii="Arial" w:eastAsia="Arial" w:hAnsi="Arial" w:cs="Arial"/>
        </w:rPr>
        <w:t>.</w:t>
      </w:r>
    </w:p>
    <w:p w14:paraId="67A2A744" w14:textId="77777777" w:rsidR="00A31BB7" w:rsidRDefault="00A31BB7" w:rsidP="22C4000C">
      <w:pPr>
        <w:spacing w:after="0"/>
        <w:rPr>
          <w:rFonts w:ascii="Arial" w:eastAsia="Arial" w:hAnsi="Arial" w:cs="Arial"/>
        </w:rPr>
      </w:pPr>
    </w:p>
    <w:p w14:paraId="0D461CE1" w14:textId="56A647BA" w:rsidR="00F24446" w:rsidRPr="00F24446" w:rsidRDefault="23C0A9CB" w:rsidP="22C4000C">
      <w:pPr>
        <w:spacing w:after="0" w:line="276" w:lineRule="auto"/>
        <w:rPr>
          <w:rFonts w:ascii="Arial" w:eastAsia="Arial" w:hAnsi="Arial" w:cs="Arial"/>
          <w:b/>
          <w:bCs/>
          <w:color w:val="A84D98"/>
        </w:rPr>
      </w:pPr>
      <w:r w:rsidRPr="22C4000C">
        <w:rPr>
          <w:rFonts w:ascii="Arial" w:eastAsia="Arial" w:hAnsi="Arial" w:cs="Arial"/>
          <w:b/>
          <w:bCs/>
          <w:color w:val="A84D98"/>
          <w:u w:val="single"/>
        </w:rPr>
        <w:t xml:space="preserve">Conclusions </w:t>
      </w:r>
      <w:r w:rsidRPr="22C4000C">
        <w:rPr>
          <w:rFonts w:ascii="Arial" w:eastAsia="Arial" w:hAnsi="Arial" w:cs="Arial"/>
          <w:b/>
          <w:bCs/>
          <w:color w:val="A84D98"/>
        </w:rPr>
        <w:t xml:space="preserve"> </w:t>
      </w:r>
    </w:p>
    <w:p w14:paraId="75BB6950" w14:textId="7CBE9AA8" w:rsidR="00F24446" w:rsidRPr="00F24446" w:rsidRDefault="23C0A9CB" w:rsidP="22C4000C">
      <w:pPr>
        <w:spacing w:after="0"/>
        <w:rPr>
          <w:rFonts w:ascii="Arial" w:hAnsi="Arial" w:cs="Arial"/>
        </w:rPr>
      </w:pPr>
      <w:r w:rsidRPr="22C4000C">
        <w:rPr>
          <w:rFonts w:ascii="Arial" w:eastAsia="Arial" w:hAnsi="Arial" w:cs="Arial"/>
        </w:rPr>
        <w:t xml:space="preserve">There is limited </w:t>
      </w:r>
      <w:r w:rsidR="000C5D10">
        <w:rPr>
          <w:rFonts w:ascii="Arial" w:eastAsia="Arial" w:hAnsi="Arial" w:cs="Arial"/>
        </w:rPr>
        <w:t xml:space="preserve">previous </w:t>
      </w:r>
      <w:r w:rsidRPr="22C4000C">
        <w:rPr>
          <w:rFonts w:ascii="Arial" w:eastAsia="Arial" w:hAnsi="Arial" w:cs="Arial"/>
        </w:rPr>
        <w:t xml:space="preserve">evidence as to what precise combination of interventions would improve PA wellbeing, </w:t>
      </w:r>
      <w:r w:rsidR="00596411">
        <w:rPr>
          <w:rFonts w:ascii="Arial" w:eastAsia="Arial" w:hAnsi="Arial" w:cs="Arial"/>
        </w:rPr>
        <w:t xml:space="preserve">although </w:t>
      </w:r>
      <w:r w:rsidR="005128A4">
        <w:rPr>
          <w:rFonts w:ascii="Arial" w:eastAsia="Arial" w:hAnsi="Arial" w:cs="Arial"/>
        </w:rPr>
        <w:t xml:space="preserve">it does </w:t>
      </w:r>
      <w:r w:rsidR="00A663BB">
        <w:rPr>
          <w:rFonts w:ascii="Arial" w:eastAsia="Arial" w:hAnsi="Arial" w:cs="Arial"/>
        </w:rPr>
        <w:t>tell us</w:t>
      </w:r>
      <w:r w:rsidR="00596411">
        <w:rPr>
          <w:rFonts w:ascii="Arial" w:eastAsia="Arial" w:hAnsi="Arial" w:cs="Arial"/>
        </w:rPr>
        <w:t xml:space="preserve"> the themes that affect PA wellbeing. </w:t>
      </w:r>
      <w:r w:rsidR="00C52885">
        <w:rPr>
          <w:rFonts w:ascii="Arial" w:eastAsia="Arial" w:hAnsi="Arial" w:cs="Arial"/>
        </w:rPr>
        <w:t>The recommendations</w:t>
      </w:r>
      <w:r w:rsidR="0070094B">
        <w:rPr>
          <w:rFonts w:ascii="Arial" w:eastAsia="Arial" w:hAnsi="Arial" w:cs="Arial"/>
        </w:rPr>
        <w:t xml:space="preserve"> for Scotland are founded on this previous eviden</w:t>
      </w:r>
      <w:r w:rsidR="00D90CEC">
        <w:rPr>
          <w:rFonts w:ascii="Arial" w:eastAsia="Arial" w:hAnsi="Arial" w:cs="Arial"/>
        </w:rPr>
        <w:t>ce</w:t>
      </w:r>
      <w:r w:rsidR="00A663BB">
        <w:rPr>
          <w:rFonts w:ascii="Arial" w:eastAsia="Arial" w:hAnsi="Arial" w:cs="Arial"/>
        </w:rPr>
        <w:t>,</w:t>
      </w:r>
      <w:r w:rsidR="00D90CEC">
        <w:rPr>
          <w:rFonts w:ascii="Arial" w:eastAsia="Arial" w:hAnsi="Arial" w:cs="Arial"/>
        </w:rPr>
        <w:t xml:space="preserve"> </w:t>
      </w:r>
      <w:r w:rsidR="00F855B9">
        <w:rPr>
          <w:rFonts w:ascii="Arial" w:eastAsia="Arial" w:hAnsi="Arial" w:cs="Arial"/>
        </w:rPr>
        <w:t>combin</w:t>
      </w:r>
      <w:r w:rsidR="00D90CEC">
        <w:rPr>
          <w:rFonts w:ascii="Arial" w:eastAsia="Arial" w:hAnsi="Arial" w:cs="Arial"/>
        </w:rPr>
        <w:t xml:space="preserve">ed with the </w:t>
      </w:r>
      <w:r w:rsidR="007C07AE">
        <w:rPr>
          <w:rFonts w:ascii="Arial" w:eastAsia="Arial" w:hAnsi="Arial" w:cs="Arial"/>
        </w:rPr>
        <w:t>sensemaking work of the expert groups</w:t>
      </w:r>
      <w:r w:rsidR="00C03164">
        <w:rPr>
          <w:rFonts w:ascii="Arial" w:eastAsia="Arial" w:hAnsi="Arial" w:cs="Arial"/>
        </w:rPr>
        <w:t>,</w:t>
      </w:r>
      <w:r w:rsidR="00A663BB">
        <w:rPr>
          <w:rFonts w:ascii="Arial" w:eastAsia="Arial" w:hAnsi="Arial" w:cs="Arial"/>
        </w:rPr>
        <w:t xml:space="preserve"> and </w:t>
      </w:r>
      <w:r w:rsidR="00283CE0">
        <w:rPr>
          <w:rFonts w:ascii="Arial" w:eastAsia="Arial" w:hAnsi="Arial" w:cs="Arial"/>
        </w:rPr>
        <w:t>collaboration</w:t>
      </w:r>
      <w:r w:rsidR="00A663BB">
        <w:rPr>
          <w:rFonts w:ascii="Arial" w:eastAsia="Arial" w:hAnsi="Arial" w:cs="Arial"/>
        </w:rPr>
        <w:t xml:space="preserve"> with </w:t>
      </w:r>
      <w:r w:rsidR="00E43383">
        <w:rPr>
          <w:rFonts w:ascii="Arial" w:eastAsia="Arial" w:hAnsi="Arial" w:cs="Arial"/>
        </w:rPr>
        <w:t xml:space="preserve">the PA Programme Board </w:t>
      </w:r>
      <w:r w:rsidR="00E43383" w:rsidRPr="22C4000C">
        <w:rPr>
          <w:rFonts w:ascii="Arial" w:hAnsi="Arial" w:cs="Arial"/>
        </w:rPr>
        <w:t>Wellbeing Subgroup</w:t>
      </w:r>
      <w:r w:rsidRPr="22C4000C">
        <w:rPr>
          <w:rFonts w:ascii="Arial" w:eastAsia="Arial" w:hAnsi="Arial" w:cs="Arial"/>
        </w:rPr>
        <w:t>. A co</w:t>
      </w:r>
      <w:r w:rsidR="00B311BD">
        <w:rPr>
          <w:rFonts w:ascii="Arial" w:eastAsia="Arial" w:hAnsi="Arial" w:cs="Arial"/>
        </w:rPr>
        <w:t>-</w:t>
      </w:r>
      <w:r w:rsidRPr="22C4000C">
        <w:rPr>
          <w:rFonts w:ascii="Arial" w:eastAsia="Arial" w:hAnsi="Arial" w:cs="Arial"/>
        </w:rPr>
        <w:t>productive or codesign approach, involving PAs and PA employers, will maximise the potential for interventions working, and for accurately evaluating their impacts.</w:t>
      </w:r>
      <w:r w:rsidR="2EC52A5E" w:rsidRPr="22C4000C">
        <w:rPr>
          <w:rFonts w:ascii="Arial" w:hAnsi="Arial" w:cs="Arial"/>
        </w:rPr>
        <w:t xml:space="preserve"> There is already a strong web of organisations, networks and bodies working to improve outcomes in the PA/PA employer ‘space’</w:t>
      </w:r>
      <w:r w:rsidR="00A32C9A">
        <w:rPr>
          <w:rFonts w:ascii="Arial" w:hAnsi="Arial" w:cs="Arial"/>
        </w:rPr>
        <w:t xml:space="preserve"> in Scotland</w:t>
      </w:r>
      <w:r w:rsidR="2EC52A5E" w:rsidRPr="22C4000C">
        <w:rPr>
          <w:rFonts w:ascii="Arial" w:hAnsi="Arial" w:cs="Arial"/>
        </w:rPr>
        <w:t xml:space="preserve">, with a strategic overview </w:t>
      </w:r>
      <w:r w:rsidR="00742538">
        <w:rPr>
          <w:rFonts w:ascii="Arial" w:hAnsi="Arial" w:cs="Arial"/>
        </w:rPr>
        <w:t>from</w:t>
      </w:r>
      <w:r w:rsidR="2EC52A5E" w:rsidRPr="22C4000C">
        <w:rPr>
          <w:rFonts w:ascii="Arial" w:hAnsi="Arial" w:cs="Arial"/>
        </w:rPr>
        <w:t xml:space="preserve"> the PA Programme Board.</w:t>
      </w:r>
    </w:p>
    <w:p w14:paraId="3543BD91" w14:textId="5CBEB9D0" w:rsidR="00F24446" w:rsidRPr="00F24446" w:rsidRDefault="00F24446" w:rsidP="22C4000C">
      <w:pPr>
        <w:spacing w:after="0" w:line="276" w:lineRule="auto"/>
        <w:rPr>
          <w:rFonts w:ascii="Arial" w:eastAsia="Arial" w:hAnsi="Arial" w:cs="Arial"/>
        </w:rPr>
      </w:pPr>
    </w:p>
    <w:p w14:paraId="44CCC48F" w14:textId="77777777" w:rsidR="00A24D5A" w:rsidRPr="00A24D5A" w:rsidRDefault="00A24D5A" w:rsidP="00A24D5A">
      <w:pPr>
        <w:spacing w:after="0"/>
        <w:rPr>
          <w:rFonts w:ascii="Arial" w:hAnsi="Arial" w:cs="Arial"/>
        </w:rPr>
      </w:pPr>
      <w:r w:rsidRPr="00A24D5A">
        <w:rPr>
          <w:rFonts w:ascii="Arial" w:hAnsi="Arial" w:cs="Arial"/>
          <w:b/>
          <w:bCs/>
        </w:rPr>
        <w:t xml:space="preserve">Rhiann McLean and Richard Brunner </w:t>
      </w:r>
    </w:p>
    <w:p w14:paraId="7E9D7AE3" w14:textId="77777777" w:rsidR="00A24D5A" w:rsidRPr="00A24D5A" w:rsidRDefault="00A24D5A" w:rsidP="00A24D5A">
      <w:pPr>
        <w:spacing w:after="0"/>
        <w:rPr>
          <w:rFonts w:ascii="Arial" w:hAnsi="Arial" w:cs="Arial"/>
        </w:rPr>
      </w:pPr>
      <w:r w:rsidRPr="00A24D5A">
        <w:rPr>
          <w:rFonts w:ascii="Arial" w:hAnsi="Arial" w:cs="Arial"/>
        </w:rPr>
        <w:t>Senior Strategic Improvement Coaches, IMPACT PA Wellbeing Demonstrator project, Faculty of Social Sciences, University of Stirling.</w:t>
      </w:r>
    </w:p>
    <w:p w14:paraId="56B3ADD8" w14:textId="77777777" w:rsidR="00A24D5A" w:rsidRPr="00A24D5A" w:rsidRDefault="00A24D5A" w:rsidP="00A24D5A">
      <w:pPr>
        <w:pStyle w:val="ListParagraph"/>
        <w:spacing w:after="0"/>
        <w:rPr>
          <w:rFonts w:ascii="Arial" w:hAnsi="Arial" w:cs="Arial"/>
        </w:rPr>
      </w:pPr>
    </w:p>
    <w:p w14:paraId="7A80479A" w14:textId="77777777" w:rsidR="00A24D5A" w:rsidRPr="00A24D5A" w:rsidRDefault="00A24D5A" w:rsidP="00A24D5A">
      <w:pPr>
        <w:spacing w:after="0"/>
        <w:rPr>
          <w:rFonts w:ascii="Arial" w:hAnsi="Arial" w:cs="Arial"/>
        </w:rPr>
      </w:pPr>
      <w:r w:rsidRPr="00A24D5A">
        <w:rPr>
          <w:rFonts w:ascii="Arial" w:hAnsi="Arial" w:cs="Arial"/>
        </w:rPr>
        <w:t>August 2024</w:t>
      </w:r>
    </w:p>
    <w:p w14:paraId="39A6A3B7" w14:textId="77777777" w:rsidR="00A24D5A" w:rsidRPr="00A24D5A" w:rsidRDefault="00A24D5A" w:rsidP="00A24D5A">
      <w:pPr>
        <w:pStyle w:val="ListParagraph"/>
        <w:spacing w:after="0"/>
        <w:rPr>
          <w:rFonts w:ascii="Arial" w:hAnsi="Arial" w:cs="Arial"/>
        </w:rPr>
      </w:pPr>
    </w:p>
    <w:p w14:paraId="2647E9F0" w14:textId="77777777" w:rsidR="00A24D5A" w:rsidRPr="00A24D5A" w:rsidRDefault="00A24D5A" w:rsidP="00A24D5A">
      <w:pPr>
        <w:spacing w:after="0"/>
        <w:rPr>
          <w:rFonts w:ascii="Arial" w:hAnsi="Arial" w:cs="Arial"/>
        </w:rPr>
      </w:pPr>
      <w:r w:rsidRPr="00A24D5A">
        <w:rPr>
          <w:rFonts w:ascii="Arial" w:hAnsi="Arial" w:cs="Arial"/>
        </w:rPr>
        <w:t xml:space="preserve">See full evidence at the </w:t>
      </w:r>
      <w:hyperlink r:id="rId10" w:tgtFrame="_blank" w:history="1">
        <w:r w:rsidRPr="00A24D5A">
          <w:rPr>
            <w:rStyle w:val="Hyperlink"/>
            <w:rFonts w:ascii="Arial" w:hAnsi="Arial" w:cs="Arial"/>
          </w:rPr>
          <w:t>IMPACT PA Wellbeing Demonstrator project homepage</w:t>
        </w:r>
      </w:hyperlink>
    </w:p>
    <w:p w14:paraId="46E819C6" w14:textId="37402827" w:rsidR="22C4000C" w:rsidRPr="00094754" w:rsidRDefault="22C4000C" w:rsidP="00B311BD">
      <w:pPr>
        <w:pStyle w:val="ListParagraph"/>
        <w:spacing w:after="0"/>
        <w:rPr>
          <w:rFonts w:ascii="Arial" w:hAnsi="Arial" w:cs="Arial"/>
          <w:b/>
          <w:bCs/>
        </w:rPr>
      </w:pPr>
    </w:p>
    <w:sectPr w:rsidR="22C4000C" w:rsidRPr="0009475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024D4" w14:textId="77777777" w:rsidR="0022438F" w:rsidRDefault="0022438F" w:rsidP="00093A87">
      <w:pPr>
        <w:spacing w:after="0" w:line="240" w:lineRule="auto"/>
      </w:pPr>
      <w:r>
        <w:separator/>
      </w:r>
    </w:p>
  </w:endnote>
  <w:endnote w:type="continuationSeparator" w:id="0">
    <w:p w14:paraId="6C5D63FD" w14:textId="77777777" w:rsidR="0022438F" w:rsidRDefault="0022438F" w:rsidP="00093A87">
      <w:pPr>
        <w:spacing w:after="0" w:line="240" w:lineRule="auto"/>
      </w:pPr>
      <w:r>
        <w:continuationSeparator/>
      </w:r>
    </w:p>
  </w:endnote>
  <w:endnote w:type="continuationNotice" w:id="1">
    <w:p w14:paraId="6F206E01" w14:textId="77777777" w:rsidR="0022438F" w:rsidRDefault="002243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9D272" w14:textId="77777777" w:rsidR="00B311BD" w:rsidRDefault="00B311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246A8" w14:textId="77777777" w:rsidR="00B311BD" w:rsidRDefault="00B311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61733" w14:textId="77777777" w:rsidR="00B311BD" w:rsidRDefault="00B31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F8C93" w14:textId="77777777" w:rsidR="0022438F" w:rsidRDefault="0022438F" w:rsidP="00093A87">
      <w:pPr>
        <w:spacing w:after="0" w:line="240" w:lineRule="auto"/>
      </w:pPr>
      <w:r>
        <w:separator/>
      </w:r>
    </w:p>
  </w:footnote>
  <w:footnote w:type="continuationSeparator" w:id="0">
    <w:p w14:paraId="0FDAF8EE" w14:textId="77777777" w:rsidR="0022438F" w:rsidRDefault="0022438F" w:rsidP="00093A87">
      <w:pPr>
        <w:spacing w:after="0" w:line="240" w:lineRule="auto"/>
      </w:pPr>
      <w:r>
        <w:continuationSeparator/>
      </w:r>
    </w:p>
  </w:footnote>
  <w:footnote w:type="continuationNotice" w:id="1">
    <w:p w14:paraId="4D560CB4" w14:textId="77777777" w:rsidR="0022438F" w:rsidRDefault="002243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67C70" w14:textId="77777777" w:rsidR="00B311BD" w:rsidRDefault="00B311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10793" w14:textId="5C88FBBB" w:rsidR="00B311BD" w:rsidRDefault="00B311BD">
    <w:pPr>
      <w:pStyle w:val="Header"/>
    </w:pPr>
    <w:r>
      <w:rPr>
        <w:noProof/>
      </w:rPr>
      <w:drawing>
        <wp:anchor distT="0" distB="0" distL="114300" distR="114300" simplePos="0" relativeHeight="251658240" behindDoc="0" locked="0" layoutInCell="1" allowOverlap="1" wp14:anchorId="728F290C" wp14:editId="44D400BE">
          <wp:simplePos x="0" y="0"/>
          <wp:positionH relativeFrom="margin">
            <wp:posOffset>4247515</wp:posOffset>
          </wp:positionH>
          <wp:positionV relativeFrom="paragraph">
            <wp:posOffset>-341630</wp:posOffset>
          </wp:positionV>
          <wp:extent cx="1985010" cy="806450"/>
          <wp:effectExtent l="0" t="0" r="0" b="0"/>
          <wp:wrapSquare wrapText="bothSides"/>
          <wp:docPr id="2038067014" name="Picture 1" descr="A black background with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067014" name="Picture 1" descr="A black background with purpl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85010" cy="806450"/>
                  </a:xfrm>
                  <a:prstGeom prst="rect">
                    <a:avLst/>
                  </a:prstGeom>
                </pic:spPr>
              </pic:pic>
            </a:graphicData>
          </a:graphic>
          <wp14:sizeRelH relativeFrom="margin">
            <wp14:pctWidth>0</wp14:pctWidth>
          </wp14:sizeRelH>
          <wp14:sizeRelV relativeFrom="margin">
            <wp14:pctHeight>0</wp14:pctHeight>
          </wp14:sizeRelV>
        </wp:anchor>
      </w:drawing>
    </w:r>
  </w:p>
  <w:p w14:paraId="0F946B29" w14:textId="5916D8D3" w:rsidR="00B311BD" w:rsidRDefault="00B311BD">
    <w:pPr>
      <w:pStyle w:val="Header"/>
    </w:pPr>
  </w:p>
  <w:p w14:paraId="63BAE474" w14:textId="75A719C1" w:rsidR="00B311BD" w:rsidRDefault="00B311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7A0D3" w14:textId="77777777" w:rsidR="00B311BD" w:rsidRDefault="00B311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2CFA"/>
    <w:multiLevelType w:val="multilevel"/>
    <w:tmpl w:val="67E07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0E2D9E"/>
    <w:multiLevelType w:val="multilevel"/>
    <w:tmpl w:val="6C78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9F441F"/>
    <w:multiLevelType w:val="multilevel"/>
    <w:tmpl w:val="18CE1B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0A6B1E"/>
    <w:multiLevelType w:val="multilevel"/>
    <w:tmpl w:val="73E8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54286D"/>
    <w:multiLevelType w:val="multilevel"/>
    <w:tmpl w:val="114E5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3710E9"/>
    <w:multiLevelType w:val="multilevel"/>
    <w:tmpl w:val="D9E6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232BBB"/>
    <w:multiLevelType w:val="multilevel"/>
    <w:tmpl w:val="9D9A91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BD2A15"/>
    <w:multiLevelType w:val="multilevel"/>
    <w:tmpl w:val="3710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DC50B3"/>
    <w:multiLevelType w:val="multilevel"/>
    <w:tmpl w:val="46C0B0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610F6A"/>
    <w:multiLevelType w:val="multilevel"/>
    <w:tmpl w:val="FA40F9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056404"/>
    <w:multiLevelType w:val="multilevel"/>
    <w:tmpl w:val="5C24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0C6701"/>
    <w:multiLevelType w:val="multilevel"/>
    <w:tmpl w:val="D434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F84962"/>
    <w:multiLevelType w:val="hybridMultilevel"/>
    <w:tmpl w:val="D3504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467629"/>
    <w:multiLevelType w:val="multilevel"/>
    <w:tmpl w:val="AF62D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A05E2F"/>
    <w:multiLevelType w:val="multilevel"/>
    <w:tmpl w:val="54444AE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BC0E37"/>
    <w:multiLevelType w:val="multilevel"/>
    <w:tmpl w:val="152C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E87DCD"/>
    <w:multiLevelType w:val="hybridMultilevel"/>
    <w:tmpl w:val="A23C8970"/>
    <w:lvl w:ilvl="0" w:tplc="02909A6A">
      <w:start w:val="1"/>
      <w:numFmt w:val="bullet"/>
      <w:lvlText w:val=""/>
      <w:lvlJc w:val="left"/>
      <w:pPr>
        <w:ind w:left="720" w:hanging="360"/>
      </w:pPr>
      <w:rPr>
        <w:rFonts w:ascii="Symbol" w:hAnsi="Symbol" w:hint="default"/>
      </w:rPr>
    </w:lvl>
    <w:lvl w:ilvl="1" w:tplc="3A36B71C">
      <w:start w:val="1"/>
      <w:numFmt w:val="bullet"/>
      <w:lvlText w:val="o"/>
      <w:lvlJc w:val="left"/>
      <w:pPr>
        <w:ind w:left="1440" w:hanging="360"/>
      </w:pPr>
      <w:rPr>
        <w:rFonts w:ascii="Courier New" w:hAnsi="Courier New" w:hint="default"/>
      </w:rPr>
    </w:lvl>
    <w:lvl w:ilvl="2" w:tplc="22BCFBCE">
      <w:start w:val="1"/>
      <w:numFmt w:val="bullet"/>
      <w:lvlText w:val=""/>
      <w:lvlJc w:val="left"/>
      <w:pPr>
        <w:ind w:left="2160" w:hanging="360"/>
      </w:pPr>
      <w:rPr>
        <w:rFonts w:ascii="Wingdings" w:hAnsi="Wingdings" w:hint="default"/>
      </w:rPr>
    </w:lvl>
    <w:lvl w:ilvl="3" w:tplc="C48CAB48">
      <w:start w:val="1"/>
      <w:numFmt w:val="bullet"/>
      <w:lvlText w:val=""/>
      <w:lvlJc w:val="left"/>
      <w:pPr>
        <w:ind w:left="2880" w:hanging="360"/>
      </w:pPr>
      <w:rPr>
        <w:rFonts w:ascii="Symbol" w:hAnsi="Symbol" w:hint="default"/>
      </w:rPr>
    </w:lvl>
    <w:lvl w:ilvl="4" w:tplc="7B085A54">
      <w:start w:val="1"/>
      <w:numFmt w:val="bullet"/>
      <w:lvlText w:val="o"/>
      <w:lvlJc w:val="left"/>
      <w:pPr>
        <w:ind w:left="3600" w:hanging="360"/>
      </w:pPr>
      <w:rPr>
        <w:rFonts w:ascii="Courier New" w:hAnsi="Courier New" w:hint="default"/>
      </w:rPr>
    </w:lvl>
    <w:lvl w:ilvl="5" w:tplc="A35A61A4">
      <w:start w:val="1"/>
      <w:numFmt w:val="bullet"/>
      <w:lvlText w:val=""/>
      <w:lvlJc w:val="left"/>
      <w:pPr>
        <w:ind w:left="4320" w:hanging="360"/>
      </w:pPr>
      <w:rPr>
        <w:rFonts w:ascii="Wingdings" w:hAnsi="Wingdings" w:hint="default"/>
      </w:rPr>
    </w:lvl>
    <w:lvl w:ilvl="6" w:tplc="3974A97C">
      <w:start w:val="1"/>
      <w:numFmt w:val="bullet"/>
      <w:lvlText w:val=""/>
      <w:lvlJc w:val="left"/>
      <w:pPr>
        <w:ind w:left="5040" w:hanging="360"/>
      </w:pPr>
      <w:rPr>
        <w:rFonts w:ascii="Symbol" w:hAnsi="Symbol" w:hint="default"/>
      </w:rPr>
    </w:lvl>
    <w:lvl w:ilvl="7" w:tplc="9D04524E">
      <w:start w:val="1"/>
      <w:numFmt w:val="bullet"/>
      <w:lvlText w:val="o"/>
      <w:lvlJc w:val="left"/>
      <w:pPr>
        <w:ind w:left="5760" w:hanging="360"/>
      </w:pPr>
      <w:rPr>
        <w:rFonts w:ascii="Courier New" w:hAnsi="Courier New" w:hint="default"/>
      </w:rPr>
    </w:lvl>
    <w:lvl w:ilvl="8" w:tplc="FD78B1BC">
      <w:start w:val="1"/>
      <w:numFmt w:val="bullet"/>
      <w:lvlText w:val=""/>
      <w:lvlJc w:val="left"/>
      <w:pPr>
        <w:ind w:left="6480" w:hanging="360"/>
      </w:pPr>
      <w:rPr>
        <w:rFonts w:ascii="Wingdings" w:hAnsi="Wingdings" w:hint="default"/>
      </w:rPr>
    </w:lvl>
  </w:abstractNum>
  <w:abstractNum w:abstractNumId="17" w15:restartNumberingAfterBreak="0">
    <w:nsid w:val="5E770E60"/>
    <w:multiLevelType w:val="hybridMultilevel"/>
    <w:tmpl w:val="FFFFFFFF"/>
    <w:lvl w:ilvl="0" w:tplc="C568BA44">
      <w:start w:val="1"/>
      <w:numFmt w:val="bullet"/>
      <w:lvlText w:val="·"/>
      <w:lvlJc w:val="left"/>
      <w:pPr>
        <w:ind w:left="720" w:hanging="360"/>
      </w:pPr>
      <w:rPr>
        <w:rFonts w:ascii="Symbol" w:hAnsi="Symbol" w:hint="default"/>
      </w:rPr>
    </w:lvl>
    <w:lvl w:ilvl="1" w:tplc="3C641CC4">
      <w:start w:val="1"/>
      <w:numFmt w:val="bullet"/>
      <w:lvlText w:val="o"/>
      <w:lvlJc w:val="left"/>
      <w:pPr>
        <w:ind w:left="1440" w:hanging="360"/>
      </w:pPr>
      <w:rPr>
        <w:rFonts w:ascii="Courier New" w:hAnsi="Courier New" w:hint="default"/>
      </w:rPr>
    </w:lvl>
    <w:lvl w:ilvl="2" w:tplc="EEF01056">
      <w:start w:val="1"/>
      <w:numFmt w:val="bullet"/>
      <w:lvlText w:val=""/>
      <w:lvlJc w:val="left"/>
      <w:pPr>
        <w:ind w:left="2160" w:hanging="360"/>
      </w:pPr>
      <w:rPr>
        <w:rFonts w:ascii="Wingdings" w:hAnsi="Wingdings" w:hint="default"/>
      </w:rPr>
    </w:lvl>
    <w:lvl w:ilvl="3" w:tplc="18FE35E8">
      <w:start w:val="1"/>
      <w:numFmt w:val="bullet"/>
      <w:lvlText w:val=""/>
      <w:lvlJc w:val="left"/>
      <w:pPr>
        <w:ind w:left="2880" w:hanging="360"/>
      </w:pPr>
      <w:rPr>
        <w:rFonts w:ascii="Symbol" w:hAnsi="Symbol" w:hint="default"/>
      </w:rPr>
    </w:lvl>
    <w:lvl w:ilvl="4" w:tplc="897E0B5E">
      <w:start w:val="1"/>
      <w:numFmt w:val="bullet"/>
      <w:lvlText w:val="o"/>
      <w:lvlJc w:val="left"/>
      <w:pPr>
        <w:ind w:left="3600" w:hanging="360"/>
      </w:pPr>
      <w:rPr>
        <w:rFonts w:ascii="Courier New" w:hAnsi="Courier New" w:hint="default"/>
      </w:rPr>
    </w:lvl>
    <w:lvl w:ilvl="5" w:tplc="637A9F34">
      <w:start w:val="1"/>
      <w:numFmt w:val="bullet"/>
      <w:lvlText w:val=""/>
      <w:lvlJc w:val="left"/>
      <w:pPr>
        <w:ind w:left="4320" w:hanging="360"/>
      </w:pPr>
      <w:rPr>
        <w:rFonts w:ascii="Wingdings" w:hAnsi="Wingdings" w:hint="default"/>
      </w:rPr>
    </w:lvl>
    <w:lvl w:ilvl="6" w:tplc="2C700F26">
      <w:start w:val="1"/>
      <w:numFmt w:val="bullet"/>
      <w:lvlText w:val=""/>
      <w:lvlJc w:val="left"/>
      <w:pPr>
        <w:ind w:left="5040" w:hanging="360"/>
      </w:pPr>
      <w:rPr>
        <w:rFonts w:ascii="Symbol" w:hAnsi="Symbol" w:hint="default"/>
      </w:rPr>
    </w:lvl>
    <w:lvl w:ilvl="7" w:tplc="608A0A9C">
      <w:start w:val="1"/>
      <w:numFmt w:val="bullet"/>
      <w:lvlText w:val="o"/>
      <w:lvlJc w:val="left"/>
      <w:pPr>
        <w:ind w:left="5760" w:hanging="360"/>
      </w:pPr>
      <w:rPr>
        <w:rFonts w:ascii="Courier New" w:hAnsi="Courier New" w:hint="default"/>
      </w:rPr>
    </w:lvl>
    <w:lvl w:ilvl="8" w:tplc="3F74BA46">
      <w:start w:val="1"/>
      <w:numFmt w:val="bullet"/>
      <w:lvlText w:val=""/>
      <w:lvlJc w:val="left"/>
      <w:pPr>
        <w:ind w:left="6480" w:hanging="360"/>
      </w:pPr>
      <w:rPr>
        <w:rFonts w:ascii="Wingdings" w:hAnsi="Wingdings" w:hint="default"/>
      </w:rPr>
    </w:lvl>
  </w:abstractNum>
  <w:abstractNum w:abstractNumId="18" w15:restartNumberingAfterBreak="0">
    <w:nsid w:val="6C507935"/>
    <w:multiLevelType w:val="hybridMultilevel"/>
    <w:tmpl w:val="4D4A899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99463D5"/>
    <w:multiLevelType w:val="multilevel"/>
    <w:tmpl w:val="593830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0570361">
    <w:abstractNumId w:val="16"/>
  </w:num>
  <w:num w:numId="2" w16cid:durableId="529533638">
    <w:abstractNumId w:val="14"/>
  </w:num>
  <w:num w:numId="3" w16cid:durableId="733432461">
    <w:abstractNumId w:val="11"/>
  </w:num>
  <w:num w:numId="4" w16cid:durableId="210965973">
    <w:abstractNumId w:val="0"/>
  </w:num>
  <w:num w:numId="5" w16cid:durableId="622926609">
    <w:abstractNumId w:val="6"/>
  </w:num>
  <w:num w:numId="6" w16cid:durableId="1816682069">
    <w:abstractNumId w:val="8"/>
  </w:num>
  <w:num w:numId="7" w16cid:durableId="456291804">
    <w:abstractNumId w:val="9"/>
  </w:num>
  <w:num w:numId="8" w16cid:durableId="1628967560">
    <w:abstractNumId w:val="19"/>
  </w:num>
  <w:num w:numId="9" w16cid:durableId="125703889">
    <w:abstractNumId w:val="2"/>
  </w:num>
  <w:num w:numId="10" w16cid:durableId="1700548303">
    <w:abstractNumId w:val="15"/>
  </w:num>
  <w:num w:numId="11" w16cid:durableId="962492496">
    <w:abstractNumId w:val="4"/>
  </w:num>
  <w:num w:numId="12" w16cid:durableId="310909862">
    <w:abstractNumId w:val="5"/>
  </w:num>
  <w:num w:numId="13" w16cid:durableId="2134210441">
    <w:abstractNumId w:val="3"/>
  </w:num>
  <w:num w:numId="14" w16cid:durableId="606742782">
    <w:abstractNumId w:val="13"/>
  </w:num>
  <w:num w:numId="15" w16cid:durableId="1767653597">
    <w:abstractNumId w:val="10"/>
  </w:num>
  <w:num w:numId="16" w16cid:durableId="1936861779">
    <w:abstractNumId w:val="1"/>
  </w:num>
  <w:num w:numId="17" w16cid:durableId="1625424353">
    <w:abstractNumId w:val="7"/>
  </w:num>
  <w:num w:numId="18" w16cid:durableId="329676830">
    <w:abstractNumId w:val="18"/>
  </w:num>
  <w:num w:numId="19" w16cid:durableId="1878086447">
    <w:abstractNumId w:val="17"/>
  </w:num>
  <w:num w:numId="20" w16cid:durableId="16691691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E90"/>
    <w:rsid w:val="00011C4F"/>
    <w:rsid w:val="00045EA4"/>
    <w:rsid w:val="00093A87"/>
    <w:rsid w:val="00094754"/>
    <w:rsid w:val="000A1F36"/>
    <w:rsid w:val="000A2AB0"/>
    <w:rsid w:val="000A7440"/>
    <w:rsid w:val="000B5463"/>
    <w:rsid w:val="000C5D10"/>
    <w:rsid w:val="000E52C2"/>
    <w:rsid w:val="00103820"/>
    <w:rsid w:val="001224BD"/>
    <w:rsid w:val="00133FBB"/>
    <w:rsid w:val="00135469"/>
    <w:rsid w:val="001451F5"/>
    <w:rsid w:val="00146DB7"/>
    <w:rsid w:val="00193AC6"/>
    <w:rsid w:val="001B2938"/>
    <w:rsid w:val="001B47C5"/>
    <w:rsid w:val="001C2DFB"/>
    <w:rsid w:val="001D6500"/>
    <w:rsid w:val="001E4CAB"/>
    <w:rsid w:val="00223F4F"/>
    <w:rsid w:val="0022438F"/>
    <w:rsid w:val="00250500"/>
    <w:rsid w:val="002511D0"/>
    <w:rsid w:val="00260CDD"/>
    <w:rsid w:val="002626CE"/>
    <w:rsid w:val="00283CE0"/>
    <w:rsid w:val="002A2038"/>
    <w:rsid w:val="002B0A94"/>
    <w:rsid w:val="002B7F7F"/>
    <w:rsid w:val="002C06EE"/>
    <w:rsid w:val="002D5AFA"/>
    <w:rsid w:val="002E6242"/>
    <w:rsid w:val="00304302"/>
    <w:rsid w:val="00314616"/>
    <w:rsid w:val="003267E5"/>
    <w:rsid w:val="00331071"/>
    <w:rsid w:val="00337BD2"/>
    <w:rsid w:val="0034245C"/>
    <w:rsid w:val="00343239"/>
    <w:rsid w:val="003643D2"/>
    <w:rsid w:val="00383B64"/>
    <w:rsid w:val="00390E90"/>
    <w:rsid w:val="003A124A"/>
    <w:rsid w:val="003A59D8"/>
    <w:rsid w:val="003A7D22"/>
    <w:rsid w:val="003B0FB6"/>
    <w:rsid w:val="003B47C1"/>
    <w:rsid w:val="003D4EC1"/>
    <w:rsid w:val="003E186C"/>
    <w:rsid w:val="003F1D85"/>
    <w:rsid w:val="004179E7"/>
    <w:rsid w:val="00421A46"/>
    <w:rsid w:val="004418E9"/>
    <w:rsid w:val="00467DAE"/>
    <w:rsid w:val="00470DB6"/>
    <w:rsid w:val="004845B2"/>
    <w:rsid w:val="004A409D"/>
    <w:rsid w:val="004B40D9"/>
    <w:rsid w:val="004C210F"/>
    <w:rsid w:val="004D03B1"/>
    <w:rsid w:val="004F6264"/>
    <w:rsid w:val="005128A4"/>
    <w:rsid w:val="005607D6"/>
    <w:rsid w:val="005649A4"/>
    <w:rsid w:val="00574254"/>
    <w:rsid w:val="005849C8"/>
    <w:rsid w:val="00590B15"/>
    <w:rsid w:val="00596411"/>
    <w:rsid w:val="00597E90"/>
    <w:rsid w:val="005A6F5A"/>
    <w:rsid w:val="005D5B53"/>
    <w:rsid w:val="005E0B01"/>
    <w:rsid w:val="005E2B84"/>
    <w:rsid w:val="005E78EF"/>
    <w:rsid w:val="005F5C34"/>
    <w:rsid w:val="006047A8"/>
    <w:rsid w:val="006228C4"/>
    <w:rsid w:val="0062566F"/>
    <w:rsid w:val="006405CF"/>
    <w:rsid w:val="00674C5F"/>
    <w:rsid w:val="00683680"/>
    <w:rsid w:val="00691BC4"/>
    <w:rsid w:val="006A6EEC"/>
    <w:rsid w:val="006B64E6"/>
    <w:rsid w:val="006C3E28"/>
    <w:rsid w:val="0070094B"/>
    <w:rsid w:val="0073021D"/>
    <w:rsid w:val="00730885"/>
    <w:rsid w:val="00736B3B"/>
    <w:rsid w:val="00737D22"/>
    <w:rsid w:val="00742538"/>
    <w:rsid w:val="007540C9"/>
    <w:rsid w:val="0077710E"/>
    <w:rsid w:val="00781579"/>
    <w:rsid w:val="00784B70"/>
    <w:rsid w:val="00791251"/>
    <w:rsid w:val="007A4FD0"/>
    <w:rsid w:val="007C07AE"/>
    <w:rsid w:val="007C684A"/>
    <w:rsid w:val="007C6DDA"/>
    <w:rsid w:val="007D7192"/>
    <w:rsid w:val="007E1C9B"/>
    <w:rsid w:val="00807324"/>
    <w:rsid w:val="00812D12"/>
    <w:rsid w:val="00822EC5"/>
    <w:rsid w:val="00841F41"/>
    <w:rsid w:val="0085011D"/>
    <w:rsid w:val="008513F5"/>
    <w:rsid w:val="008A0879"/>
    <w:rsid w:val="008E1C21"/>
    <w:rsid w:val="00902354"/>
    <w:rsid w:val="00906A50"/>
    <w:rsid w:val="00911402"/>
    <w:rsid w:val="00970072"/>
    <w:rsid w:val="009F2A85"/>
    <w:rsid w:val="00A22C74"/>
    <w:rsid w:val="00A24D5A"/>
    <w:rsid w:val="00A31BB7"/>
    <w:rsid w:val="00A32C9A"/>
    <w:rsid w:val="00A360D1"/>
    <w:rsid w:val="00A4528D"/>
    <w:rsid w:val="00A622C5"/>
    <w:rsid w:val="00A663BB"/>
    <w:rsid w:val="00A674D2"/>
    <w:rsid w:val="00A8648E"/>
    <w:rsid w:val="00A87B9D"/>
    <w:rsid w:val="00A93A52"/>
    <w:rsid w:val="00AA4939"/>
    <w:rsid w:val="00AA7CE7"/>
    <w:rsid w:val="00AB79B8"/>
    <w:rsid w:val="00AC294A"/>
    <w:rsid w:val="00AE1A71"/>
    <w:rsid w:val="00AE51AC"/>
    <w:rsid w:val="00AF1CE4"/>
    <w:rsid w:val="00B06A1A"/>
    <w:rsid w:val="00B265CB"/>
    <w:rsid w:val="00B30CE8"/>
    <w:rsid w:val="00B311BD"/>
    <w:rsid w:val="00B32091"/>
    <w:rsid w:val="00B456BA"/>
    <w:rsid w:val="00B75C01"/>
    <w:rsid w:val="00B75FB1"/>
    <w:rsid w:val="00BB5BAD"/>
    <w:rsid w:val="00BD2C84"/>
    <w:rsid w:val="00BF4416"/>
    <w:rsid w:val="00C0063E"/>
    <w:rsid w:val="00C03164"/>
    <w:rsid w:val="00C077C9"/>
    <w:rsid w:val="00C30172"/>
    <w:rsid w:val="00C430D7"/>
    <w:rsid w:val="00C468EA"/>
    <w:rsid w:val="00C4717A"/>
    <w:rsid w:val="00C52885"/>
    <w:rsid w:val="00C629C1"/>
    <w:rsid w:val="00C8099E"/>
    <w:rsid w:val="00C83368"/>
    <w:rsid w:val="00CB6544"/>
    <w:rsid w:val="00CC1FE6"/>
    <w:rsid w:val="00CE67DC"/>
    <w:rsid w:val="00CF1DA1"/>
    <w:rsid w:val="00D030CB"/>
    <w:rsid w:val="00D04706"/>
    <w:rsid w:val="00D24E99"/>
    <w:rsid w:val="00D2502A"/>
    <w:rsid w:val="00D43B3E"/>
    <w:rsid w:val="00D44ABD"/>
    <w:rsid w:val="00D45A82"/>
    <w:rsid w:val="00D65F7B"/>
    <w:rsid w:val="00D77E1F"/>
    <w:rsid w:val="00D80B9B"/>
    <w:rsid w:val="00D90CEC"/>
    <w:rsid w:val="00DA32E5"/>
    <w:rsid w:val="00DC056B"/>
    <w:rsid w:val="00DF0A45"/>
    <w:rsid w:val="00DF3D9B"/>
    <w:rsid w:val="00DF6107"/>
    <w:rsid w:val="00E10219"/>
    <w:rsid w:val="00E43383"/>
    <w:rsid w:val="00E45CF9"/>
    <w:rsid w:val="00E57C60"/>
    <w:rsid w:val="00E608ED"/>
    <w:rsid w:val="00E72850"/>
    <w:rsid w:val="00E84669"/>
    <w:rsid w:val="00EB18ED"/>
    <w:rsid w:val="00EC1473"/>
    <w:rsid w:val="00ED5406"/>
    <w:rsid w:val="00EF6032"/>
    <w:rsid w:val="00F24446"/>
    <w:rsid w:val="00F43036"/>
    <w:rsid w:val="00F445A0"/>
    <w:rsid w:val="00F45489"/>
    <w:rsid w:val="00F650C7"/>
    <w:rsid w:val="00F65FD4"/>
    <w:rsid w:val="00F71BEB"/>
    <w:rsid w:val="00F71E3A"/>
    <w:rsid w:val="00F75CAA"/>
    <w:rsid w:val="00F855B9"/>
    <w:rsid w:val="00FA055B"/>
    <w:rsid w:val="00FA5D6E"/>
    <w:rsid w:val="00FA5F70"/>
    <w:rsid w:val="00FB2C76"/>
    <w:rsid w:val="00FC5AD2"/>
    <w:rsid w:val="00FD49F3"/>
    <w:rsid w:val="00FF505B"/>
    <w:rsid w:val="031C65A7"/>
    <w:rsid w:val="0337680E"/>
    <w:rsid w:val="05361D35"/>
    <w:rsid w:val="068FA287"/>
    <w:rsid w:val="07F2ABA1"/>
    <w:rsid w:val="08BDC8DC"/>
    <w:rsid w:val="0932CAB3"/>
    <w:rsid w:val="09639BF1"/>
    <w:rsid w:val="0A2C28D4"/>
    <w:rsid w:val="0A6781B3"/>
    <w:rsid w:val="0A81BD5B"/>
    <w:rsid w:val="0B543EB8"/>
    <w:rsid w:val="0F0EF93C"/>
    <w:rsid w:val="0F5F88F6"/>
    <w:rsid w:val="0FF2749B"/>
    <w:rsid w:val="105DF3C8"/>
    <w:rsid w:val="10AF90F2"/>
    <w:rsid w:val="1214B806"/>
    <w:rsid w:val="1435FBFB"/>
    <w:rsid w:val="1485D959"/>
    <w:rsid w:val="176BF28C"/>
    <w:rsid w:val="177580EB"/>
    <w:rsid w:val="17F16F01"/>
    <w:rsid w:val="18A3BC5A"/>
    <w:rsid w:val="19F0AA45"/>
    <w:rsid w:val="19F860F1"/>
    <w:rsid w:val="1B1AA5C1"/>
    <w:rsid w:val="1B4572CA"/>
    <w:rsid w:val="1BE8E91F"/>
    <w:rsid w:val="1C2EDA0E"/>
    <w:rsid w:val="2172A63F"/>
    <w:rsid w:val="21E43886"/>
    <w:rsid w:val="226BA7E8"/>
    <w:rsid w:val="22B09270"/>
    <w:rsid w:val="22C4000C"/>
    <w:rsid w:val="23C0A9CB"/>
    <w:rsid w:val="23FF863E"/>
    <w:rsid w:val="245075A3"/>
    <w:rsid w:val="284A0ADB"/>
    <w:rsid w:val="28B7FAE7"/>
    <w:rsid w:val="2A043D93"/>
    <w:rsid w:val="2A0E2B7B"/>
    <w:rsid w:val="2C88463C"/>
    <w:rsid w:val="2E42FFB0"/>
    <w:rsid w:val="2EC52A5E"/>
    <w:rsid w:val="2F4B466A"/>
    <w:rsid w:val="2F952656"/>
    <w:rsid w:val="3480481E"/>
    <w:rsid w:val="34E64F66"/>
    <w:rsid w:val="35FA93A9"/>
    <w:rsid w:val="3622E477"/>
    <w:rsid w:val="37F9AF91"/>
    <w:rsid w:val="380DE21D"/>
    <w:rsid w:val="39D05FFF"/>
    <w:rsid w:val="3AF2E9AE"/>
    <w:rsid w:val="3B166E12"/>
    <w:rsid w:val="3D5BB855"/>
    <w:rsid w:val="3D8AF780"/>
    <w:rsid w:val="3DA174F8"/>
    <w:rsid w:val="3FB92508"/>
    <w:rsid w:val="415670E0"/>
    <w:rsid w:val="416B60C0"/>
    <w:rsid w:val="42C924DB"/>
    <w:rsid w:val="430EB127"/>
    <w:rsid w:val="43FCE3C8"/>
    <w:rsid w:val="447E39CF"/>
    <w:rsid w:val="45B8F9D7"/>
    <w:rsid w:val="49E97C74"/>
    <w:rsid w:val="4AFE7CFD"/>
    <w:rsid w:val="4C0BE14B"/>
    <w:rsid w:val="4DB039FD"/>
    <w:rsid w:val="4E94FF9E"/>
    <w:rsid w:val="5092D6DD"/>
    <w:rsid w:val="51CBFE3B"/>
    <w:rsid w:val="51F6FDCF"/>
    <w:rsid w:val="52B93FCE"/>
    <w:rsid w:val="53DFF5C1"/>
    <w:rsid w:val="55B639E7"/>
    <w:rsid w:val="562C1B16"/>
    <w:rsid w:val="5800D4E7"/>
    <w:rsid w:val="5862078C"/>
    <w:rsid w:val="58E510DD"/>
    <w:rsid w:val="5BF5FA6D"/>
    <w:rsid w:val="5C393839"/>
    <w:rsid w:val="5C5353C4"/>
    <w:rsid w:val="605A2897"/>
    <w:rsid w:val="631F749B"/>
    <w:rsid w:val="6368802C"/>
    <w:rsid w:val="6377C681"/>
    <w:rsid w:val="637EC949"/>
    <w:rsid w:val="63C2F028"/>
    <w:rsid w:val="63CA696A"/>
    <w:rsid w:val="6435285E"/>
    <w:rsid w:val="64F5686E"/>
    <w:rsid w:val="65A15D94"/>
    <w:rsid w:val="65BEC12D"/>
    <w:rsid w:val="66DFC7ED"/>
    <w:rsid w:val="67B1F07A"/>
    <w:rsid w:val="68CFA422"/>
    <w:rsid w:val="6938127E"/>
    <w:rsid w:val="6BE5738D"/>
    <w:rsid w:val="6BF59121"/>
    <w:rsid w:val="6CECFA3E"/>
    <w:rsid w:val="6DD0C8F5"/>
    <w:rsid w:val="6DFAE0C0"/>
    <w:rsid w:val="6E6E4AC5"/>
    <w:rsid w:val="7013D922"/>
    <w:rsid w:val="71ACF394"/>
    <w:rsid w:val="73EC50B4"/>
    <w:rsid w:val="741DE3C5"/>
    <w:rsid w:val="74A1C139"/>
    <w:rsid w:val="758550D0"/>
    <w:rsid w:val="75A06553"/>
    <w:rsid w:val="77031FBC"/>
    <w:rsid w:val="771EC3EF"/>
    <w:rsid w:val="79C4CC97"/>
    <w:rsid w:val="7ADBE67F"/>
    <w:rsid w:val="7B9F2AF1"/>
    <w:rsid w:val="7C49D11E"/>
    <w:rsid w:val="7D7CBF8A"/>
    <w:rsid w:val="7FB86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374B8"/>
  <w15:chartTrackingRefBased/>
  <w15:docId w15:val="{70FDAE6F-8DB6-425C-BA50-9D23AFF85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0E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90E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0E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0E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0E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0E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0E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0E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0E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E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90E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0E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0E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0E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0E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0E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0E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0E90"/>
    <w:rPr>
      <w:rFonts w:eastAsiaTheme="majorEastAsia" w:cstheme="majorBidi"/>
      <w:color w:val="272727" w:themeColor="text1" w:themeTint="D8"/>
    </w:rPr>
  </w:style>
  <w:style w:type="paragraph" w:styleId="Title">
    <w:name w:val="Title"/>
    <w:basedOn w:val="Normal"/>
    <w:next w:val="Normal"/>
    <w:link w:val="TitleChar"/>
    <w:uiPriority w:val="10"/>
    <w:qFormat/>
    <w:rsid w:val="00390E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E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E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0E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0E90"/>
    <w:pPr>
      <w:spacing w:before="160"/>
      <w:jc w:val="center"/>
    </w:pPr>
    <w:rPr>
      <w:i/>
      <w:iCs/>
      <w:color w:val="404040" w:themeColor="text1" w:themeTint="BF"/>
    </w:rPr>
  </w:style>
  <w:style w:type="character" w:customStyle="1" w:styleId="QuoteChar">
    <w:name w:val="Quote Char"/>
    <w:basedOn w:val="DefaultParagraphFont"/>
    <w:link w:val="Quote"/>
    <w:uiPriority w:val="29"/>
    <w:rsid w:val="00390E90"/>
    <w:rPr>
      <w:i/>
      <w:iCs/>
      <w:color w:val="404040" w:themeColor="text1" w:themeTint="BF"/>
    </w:rPr>
  </w:style>
  <w:style w:type="paragraph" w:styleId="ListParagraph">
    <w:name w:val="List Paragraph"/>
    <w:basedOn w:val="Normal"/>
    <w:uiPriority w:val="34"/>
    <w:qFormat/>
    <w:rsid w:val="00390E90"/>
    <w:pPr>
      <w:ind w:left="720"/>
      <w:contextualSpacing/>
    </w:pPr>
  </w:style>
  <w:style w:type="character" w:styleId="IntenseEmphasis">
    <w:name w:val="Intense Emphasis"/>
    <w:basedOn w:val="DefaultParagraphFont"/>
    <w:uiPriority w:val="21"/>
    <w:qFormat/>
    <w:rsid w:val="00390E90"/>
    <w:rPr>
      <w:i/>
      <w:iCs/>
      <w:color w:val="0F4761" w:themeColor="accent1" w:themeShade="BF"/>
    </w:rPr>
  </w:style>
  <w:style w:type="paragraph" w:styleId="IntenseQuote">
    <w:name w:val="Intense Quote"/>
    <w:basedOn w:val="Normal"/>
    <w:next w:val="Normal"/>
    <w:link w:val="IntenseQuoteChar"/>
    <w:uiPriority w:val="30"/>
    <w:qFormat/>
    <w:rsid w:val="00390E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0E90"/>
    <w:rPr>
      <w:i/>
      <w:iCs/>
      <w:color w:val="0F4761" w:themeColor="accent1" w:themeShade="BF"/>
    </w:rPr>
  </w:style>
  <w:style w:type="character" w:styleId="IntenseReference">
    <w:name w:val="Intense Reference"/>
    <w:basedOn w:val="DefaultParagraphFont"/>
    <w:uiPriority w:val="32"/>
    <w:qFormat/>
    <w:rsid w:val="00390E90"/>
    <w:rPr>
      <w:b/>
      <w:bCs/>
      <w:smallCaps/>
      <w:color w:val="0F4761" w:themeColor="accent1" w:themeShade="BF"/>
      <w:spacing w:val="5"/>
    </w:rPr>
  </w:style>
  <w:style w:type="character" w:styleId="Hyperlink">
    <w:name w:val="Hyperlink"/>
    <w:basedOn w:val="DefaultParagraphFont"/>
    <w:uiPriority w:val="99"/>
    <w:unhideWhenUsed/>
    <w:rsid w:val="00D80B9B"/>
    <w:rPr>
      <w:color w:val="467886" w:themeColor="hyperlink"/>
      <w:u w:val="single"/>
    </w:rPr>
  </w:style>
  <w:style w:type="character" w:styleId="UnresolvedMention">
    <w:name w:val="Unresolved Mention"/>
    <w:basedOn w:val="DefaultParagraphFont"/>
    <w:uiPriority w:val="99"/>
    <w:semiHidden/>
    <w:unhideWhenUsed/>
    <w:rsid w:val="00D80B9B"/>
    <w:rPr>
      <w:color w:val="605E5C"/>
      <w:shd w:val="clear" w:color="auto" w:fill="E1DFDD"/>
    </w:rPr>
  </w:style>
  <w:style w:type="paragraph" w:styleId="Header">
    <w:name w:val="header"/>
    <w:basedOn w:val="Normal"/>
    <w:link w:val="HeaderChar"/>
    <w:uiPriority w:val="99"/>
    <w:unhideWhenUsed/>
    <w:rsid w:val="00093A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3A87"/>
  </w:style>
  <w:style w:type="paragraph" w:styleId="Footer">
    <w:name w:val="footer"/>
    <w:basedOn w:val="Normal"/>
    <w:link w:val="FooterChar"/>
    <w:uiPriority w:val="99"/>
    <w:unhideWhenUsed/>
    <w:rsid w:val="00093A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3A87"/>
  </w:style>
  <w:style w:type="paragraph" w:styleId="Revision">
    <w:name w:val="Revision"/>
    <w:hidden/>
    <w:uiPriority w:val="99"/>
    <w:semiHidden/>
    <w:rsid w:val="000E52C2"/>
    <w:pPr>
      <w:spacing w:after="0" w:line="240" w:lineRule="auto"/>
    </w:pPr>
  </w:style>
  <w:style w:type="character" w:styleId="CommentReference">
    <w:name w:val="annotation reference"/>
    <w:basedOn w:val="DefaultParagraphFont"/>
    <w:uiPriority w:val="99"/>
    <w:semiHidden/>
    <w:unhideWhenUsed/>
    <w:rsid w:val="00304302"/>
    <w:rPr>
      <w:sz w:val="16"/>
      <w:szCs w:val="16"/>
    </w:rPr>
  </w:style>
  <w:style w:type="paragraph" w:styleId="CommentText">
    <w:name w:val="annotation text"/>
    <w:basedOn w:val="Normal"/>
    <w:link w:val="CommentTextChar"/>
    <w:uiPriority w:val="99"/>
    <w:unhideWhenUsed/>
    <w:rsid w:val="00304302"/>
    <w:pPr>
      <w:spacing w:line="240" w:lineRule="auto"/>
    </w:pPr>
    <w:rPr>
      <w:sz w:val="20"/>
      <w:szCs w:val="20"/>
    </w:rPr>
  </w:style>
  <w:style w:type="character" w:customStyle="1" w:styleId="CommentTextChar">
    <w:name w:val="Comment Text Char"/>
    <w:basedOn w:val="DefaultParagraphFont"/>
    <w:link w:val="CommentText"/>
    <w:uiPriority w:val="99"/>
    <w:rsid w:val="00304302"/>
    <w:rPr>
      <w:sz w:val="20"/>
      <w:szCs w:val="20"/>
    </w:rPr>
  </w:style>
  <w:style w:type="paragraph" w:styleId="CommentSubject">
    <w:name w:val="annotation subject"/>
    <w:basedOn w:val="CommentText"/>
    <w:next w:val="CommentText"/>
    <w:link w:val="CommentSubjectChar"/>
    <w:uiPriority w:val="99"/>
    <w:semiHidden/>
    <w:unhideWhenUsed/>
    <w:rsid w:val="00304302"/>
    <w:rPr>
      <w:b/>
      <w:bCs/>
    </w:rPr>
  </w:style>
  <w:style w:type="character" w:customStyle="1" w:styleId="CommentSubjectChar">
    <w:name w:val="Comment Subject Char"/>
    <w:basedOn w:val="CommentTextChar"/>
    <w:link w:val="CommentSubject"/>
    <w:uiPriority w:val="99"/>
    <w:semiHidden/>
    <w:rsid w:val="003043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446600">
      <w:bodyDiv w:val="1"/>
      <w:marLeft w:val="0"/>
      <w:marRight w:val="0"/>
      <w:marTop w:val="0"/>
      <w:marBottom w:val="0"/>
      <w:divBdr>
        <w:top w:val="none" w:sz="0" w:space="0" w:color="auto"/>
        <w:left w:val="none" w:sz="0" w:space="0" w:color="auto"/>
        <w:bottom w:val="none" w:sz="0" w:space="0" w:color="auto"/>
        <w:right w:val="none" w:sz="0" w:space="0" w:color="auto"/>
      </w:divBdr>
    </w:div>
    <w:div w:id="808982461">
      <w:bodyDiv w:val="1"/>
      <w:marLeft w:val="0"/>
      <w:marRight w:val="0"/>
      <w:marTop w:val="0"/>
      <w:marBottom w:val="0"/>
      <w:divBdr>
        <w:top w:val="none" w:sz="0" w:space="0" w:color="auto"/>
        <w:left w:val="none" w:sz="0" w:space="0" w:color="auto"/>
        <w:bottom w:val="none" w:sz="0" w:space="0" w:color="auto"/>
        <w:right w:val="none" w:sz="0" w:space="0" w:color="auto"/>
      </w:divBdr>
    </w:div>
    <w:div w:id="2066637412">
      <w:bodyDiv w:val="1"/>
      <w:marLeft w:val="0"/>
      <w:marRight w:val="0"/>
      <w:marTop w:val="0"/>
      <w:marBottom w:val="0"/>
      <w:divBdr>
        <w:top w:val="none" w:sz="0" w:space="0" w:color="auto"/>
        <w:left w:val="none" w:sz="0" w:space="0" w:color="auto"/>
        <w:bottom w:val="none" w:sz="0" w:space="0" w:color="auto"/>
        <w:right w:val="none" w:sz="0" w:space="0" w:color="auto"/>
      </w:divBdr>
      <w:divsChild>
        <w:div w:id="250897098">
          <w:marLeft w:val="0"/>
          <w:marRight w:val="0"/>
          <w:marTop w:val="0"/>
          <w:marBottom w:val="0"/>
          <w:divBdr>
            <w:top w:val="none" w:sz="0" w:space="0" w:color="auto"/>
            <w:left w:val="none" w:sz="0" w:space="0" w:color="auto"/>
            <w:bottom w:val="none" w:sz="0" w:space="0" w:color="auto"/>
            <w:right w:val="none" w:sz="0" w:space="0" w:color="auto"/>
          </w:divBdr>
        </w:div>
        <w:div w:id="256524956">
          <w:marLeft w:val="0"/>
          <w:marRight w:val="0"/>
          <w:marTop w:val="0"/>
          <w:marBottom w:val="0"/>
          <w:divBdr>
            <w:top w:val="none" w:sz="0" w:space="0" w:color="auto"/>
            <w:left w:val="none" w:sz="0" w:space="0" w:color="auto"/>
            <w:bottom w:val="none" w:sz="0" w:space="0" w:color="auto"/>
            <w:right w:val="none" w:sz="0" w:space="0" w:color="auto"/>
          </w:divBdr>
        </w:div>
        <w:div w:id="282155837">
          <w:marLeft w:val="0"/>
          <w:marRight w:val="0"/>
          <w:marTop w:val="0"/>
          <w:marBottom w:val="0"/>
          <w:divBdr>
            <w:top w:val="none" w:sz="0" w:space="0" w:color="auto"/>
            <w:left w:val="none" w:sz="0" w:space="0" w:color="auto"/>
            <w:bottom w:val="none" w:sz="0" w:space="0" w:color="auto"/>
            <w:right w:val="none" w:sz="0" w:space="0" w:color="auto"/>
          </w:divBdr>
          <w:divsChild>
            <w:div w:id="47457980">
              <w:marLeft w:val="0"/>
              <w:marRight w:val="0"/>
              <w:marTop w:val="0"/>
              <w:marBottom w:val="0"/>
              <w:divBdr>
                <w:top w:val="none" w:sz="0" w:space="0" w:color="auto"/>
                <w:left w:val="none" w:sz="0" w:space="0" w:color="auto"/>
                <w:bottom w:val="none" w:sz="0" w:space="0" w:color="auto"/>
                <w:right w:val="none" w:sz="0" w:space="0" w:color="auto"/>
              </w:divBdr>
            </w:div>
            <w:div w:id="369112176">
              <w:marLeft w:val="0"/>
              <w:marRight w:val="0"/>
              <w:marTop w:val="0"/>
              <w:marBottom w:val="0"/>
              <w:divBdr>
                <w:top w:val="none" w:sz="0" w:space="0" w:color="auto"/>
                <w:left w:val="none" w:sz="0" w:space="0" w:color="auto"/>
                <w:bottom w:val="none" w:sz="0" w:space="0" w:color="auto"/>
                <w:right w:val="none" w:sz="0" w:space="0" w:color="auto"/>
              </w:divBdr>
            </w:div>
            <w:div w:id="895554777">
              <w:marLeft w:val="0"/>
              <w:marRight w:val="0"/>
              <w:marTop w:val="0"/>
              <w:marBottom w:val="0"/>
              <w:divBdr>
                <w:top w:val="none" w:sz="0" w:space="0" w:color="auto"/>
                <w:left w:val="none" w:sz="0" w:space="0" w:color="auto"/>
                <w:bottom w:val="none" w:sz="0" w:space="0" w:color="auto"/>
                <w:right w:val="none" w:sz="0" w:space="0" w:color="auto"/>
              </w:divBdr>
            </w:div>
            <w:div w:id="1275019114">
              <w:marLeft w:val="0"/>
              <w:marRight w:val="0"/>
              <w:marTop w:val="0"/>
              <w:marBottom w:val="0"/>
              <w:divBdr>
                <w:top w:val="none" w:sz="0" w:space="0" w:color="auto"/>
                <w:left w:val="none" w:sz="0" w:space="0" w:color="auto"/>
                <w:bottom w:val="none" w:sz="0" w:space="0" w:color="auto"/>
                <w:right w:val="none" w:sz="0" w:space="0" w:color="auto"/>
              </w:divBdr>
            </w:div>
            <w:div w:id="1330795167">
              <w:marLeft w:val="0"/>
              <w:marRight w:val="0"/>
              <w:marTop w:val="0"/>
              <w:marBottom w:val="0"/>
              <w:divBdr>
                <w:top w:val="none" w:sz="0" w:space="0" w:color="auto"/>
                <w:left w:val="none" w:sz="0" w:space="0" w:color="auto"/>
                <w:bottom w:val="none" w:sz="0" w:space="0" w:color="auto"/>
                <w:right w:val="none" w:sz="0" w:space="0" w:color="auto"/>
              </w:divBdr>
            </w:div>
          </w:divsChild>
        </w:div>
        <w:div w:id="349601225">
          <w:marLeft w:val="0"/>
          <w:marRight w:val="0"/>
          <w:marTop w:val="0"/>
          <w:marBottom w:val="0"/>
          <w:divBdr>
            <w:top w:val="none" w:sz="0" w:space="0" w:color="auto"/>
            <w:left w:val="none" w:sz="0" w:space="0" w:color="auto"/>
            <w:bottom w:val="none" w:sz="0" w:space="0" w:color="auto"/>
            <w:right w:val="none" w:sz="0" w:space="0" w:color="auto"/>
          </w:divBdr>
        </w:div>
        <w:div w:id="471219934">
          <w:marLeft w:val="0"/>
          <w:marRight w:val="0"/>
          <w:marTop w:val="0"/>
          <w:marBottom w:val="0"/>
          <w:divBdr>
            <w:top w:val="none" w:sz="0" w:space="0" w:color="auto"/>
            <w:left w:val="none" w:sz="0" w:space="0" w:color="auto"/>
            <w:bottom w:val="none" w:sz="0" w:space="0" w:color="auto"/>
            <w:right w:val="none" w:sz="0" w:space="0" w:color="auto"/>
          </w:divBdr>
        </w:div>
        <w:div w:id="676469404">
          <w:marLeft w:val="0"/>
          <w:marRight w:val="0"/>
          <w:marTop w:val="0"/>
          <w:marBottom w:val="0"/>
          <w:divBdr>
            <w:top w:val="none" w:sz="0" w:space="0" w:color="auto"/>
            <w:left w:val="none" w:sz="0" w:space="0" w:color="auto"/>
            <w:bottom w:val="none" w:sz="0" w:space="0" w:color="auto"/>
            <w:right w:val="none" w:sz="0" w:space="0" w:color="auto"/>
          </w:divBdr>
        </w:div>
        <w:div w:id="710768595">
          <w:marLeft w:val="0"/>
          <w:marRight w:val="0"/>
          <w:marTop w:val="0"/>
          <w:marBottom w:val="0"/>
          <w:divBdr>
            <w:top w:val="none" w:sz="0" w:space="0" w:color="auto"/>
            <w:left w:val="none" w:sz="0" w:space="0" w:color="auto"/>
            <w:bottom w:val="none" w:sz="0" w:space="0" w:color="auto"/>
            <w:right w:val="none" w:sz="0" w:space="0" w:color="auto"/>
          </w:divBdr>
        </w:div>
        <w:div w:id="720205893">
          <w:marLeft w:val="0"/>
          <w:marRight w:val="0"/>
          <w:marTop w:val="0"/>
          <w:marBottom w:val="0"/>
          <w:divBdr>
            <w:top w:val="none" w:sz="0" w:space="0" w:color="auto"/>
            <w:left w:val="none" w:sz="0" w:space="0" w:color="auto"/>
            <w:bottom w:val="none" w:sz="0" w:space="0" w:color="auto"/>
            <w:right w:val="none" w:sz="0" w:space="0" w:color="auto"/>
          </w:divBdr>
        </w:div>
        <w:div w:id="733091765">
          <w:marLeft w:val="0"/>
          <w:marRight w:val="0"/>
          <w:marTop w:val="0"/>
          <w:marBottom w:val="0"/>
          <w:divBdr>
            <w:top w:val="none" w:sz="0" w:space="0" w:color="auto"/>
            <w:left w:val="none" w:sz="0" w:space="0" w:color="auto"/>
            <w:bottom w:val="none" w:sz="0" w:space="0" w:color="auto"/>
            <w:right w:val="none" w:sz="0" w:space="0" w:color="auto"/>
          </w:divBdr>
        </w:div>
        <w:div w:id="823815422">
          <w:marLeft w:val="0"/>
          <w:marRight w:val="0"/>
          <w:marTop w:val="0"/>
          <w:marBottom w:val="0"/>
          <w:divBdr>
            <w:top w:val="none" w:sz="0" w:space="0" w:color="auto"/>
            <w:left w:val="none" w:sz="0" w:space="0" w:color="auto"/>
            <w:bottom w:val="none" w:sz="0" w:space="0" w:color="auto"/>
            <w:right w:val="none" w:sz="0" w:space="0" w:color="auto"/>
          </w:divBdr>
        </w:div>
        <w:div w:id="891769536">
          <w:marLeft w:val="0"/>
          <w:marRight w:val="0"/>
          <w:marTop w:val="0"/>
          <w:marBottom w:val="0"/>
          <w:divBdr>
            <w:top w:val="none" w:sz="0" w:space="0" w:color="auto"/>
            <w:left w:val="none" w:sz="0" w:space="0" w:color="auto"/>
            <w:bottom w:val="none" w:sz="0" w:space="0" w:color="auto"/>
            <w:right w:val="none" w:sz="0" w:space="0" w:color="auto"/>
          </w:divBdr>
        </w:div>
        <w:div w:id="895624000">
          <w:marLeft w:val="0"/>
          <w:marRight w:val="0"/>
          <w:marTop w:val="0"/>
          <w:marBottom w:val="0"/>
          <w:divBdr>
            <w:top w:val="none" w:sz="0" w:space="0" w:color="auto"/>
            <w:left w:val="none" w:sz="0" w:space="0" w:color="auto"/>
            <w:bottom w:val="none" w:sz="0" w:space="0" w:color="auto"/>
            <w:right w:val="none" w:sz="0" w:space="0" w:color="auto"/>
          </w:divBdr>
        </w:div>
        <w:div w:id="1198474129">
          <w:marLeft w:val="0"/>
          <w:marRight w:val="0"/>
          <w:marTop w:val="0"/>
          <w:marBottom w:val="0"/>
          <w:divBdr>
            <w:top w:val="none" w:sz="0" w:space="0" w:color="auto"/>
            <w:left w:val="none" w:sz="0" w:space="0" w:color="auto"/>
            <w:bottom w:val="none" w:sz="0" w:space="0" w:color="auto"/>
            <w:right w:val="none" w:sz="0" w:space="0" w:color="auto"/>
          </w:divBdr>
        </w:div>
        <w:div w:id="1242565288">
          <w:marLeft w:val="0"/>
          <w:marRight w:val="0"/>
          <w:marTop w:val="0"/>
          <w:marBottom w:val="0"/>
          <w:divBdr>
            <w:top w:val="none" w:sz="0" w:space="0" w:color="auto"/>
            <w:left w:val="none" w:sz="0" w:space="0" w:color="auto"/>
            <w:bottom w:val="none" w:sz="0" w:space="0" w:color="auto"/>
            <w:right w:val="none" w:sz="0" w:space="0" w:color="auto"/>
          </w:divBdr>
        </w:div>
        <w:div w:id="1273895943">
          <w:marLeft w:val="0"/>
          <w:marRight w:val="0"/>
          <w:marTop w:val="0"/>
          <w:marBottom w:val="0"/>
          <w:divBdr>
            <w:top w:val="none" w:sz="0" w:space="0" w:color="auto"/>
            <w:left w:val="none" w:sz="0" w:space="0" w:color="auto"/>
            <w:bottom w:val="none" w:sz="0" w:space="0" w:color="auto"/>
            <w:right w:val="none" w:sz="0" w:space="0" w:color="auto"/>
          </w:divBdr>
        </w:div>
        <w:div w:id="1313752833">
          <w:marLeft w:val="0"/>
          <w:marRight w:val="0"/>
          <w:marTop w:val="0"/>
          <w:marBottom w:val="0"/>
          <w:divBdr>
            <w:top w:val="none" w:sz="0" w:space="0" w:color="auto"/>
            <w:left w:val="none" w:sz="0" w:space="0" w:color="auto"/>
            <w:bottom w:val="none" w:sz="0" w:space="0" w:color="auto"/>
            <w:right w:val="none" w:sz="0" w:space="0" w:color="auto"/>
          </w:divBdr>
        </w:div>
        <w:div w:id="1365204283">
          <w:marLeft w:val="0"/>
          <w:marRight w:val="0"/>
          <w:marTop w:val="0"/>
          <w:marBottom w:val="0"/>
          <w:divBdr>
            <w:top w:val="none" w:sz="0" w:space="0" w:color="auto"/>
            <w:left w:val="none" w:sz="0" w:space="0" w:color="auto"/>
            <w:bottom w:val="none" w:sz="0" w:space="0" w:color="auto"/>
            <w:right w:val="none" w:sz="0" w:space="0" w:color="auto"/>
          </w:divBdr>
          <w:divsChild>
            <w:div w:id="136577915">
              <w:marLeft w:val="0"/>
              <w:marRight w:val="0"/>
              <w:marTop w:val="0"/>
              <w:marBottom w:val="0"/>
              <w:divBdr>
                <w:top w:val="none" w:sz="0" w:space="0" w:color="auto"/>
                <w:left w:val="none" w:sz="0" w:space="0" w:color="auto"/>
                <w:bottom w:val="none" w:sz="0" w:space="0" w:color="auto"/>
                <w:right w:val="none" w:sz="0" w:space="0" w:color="auto"/>
              </w:divBdr>
            </w:div>
            <w:div w:id="147135706">
              <w:marLeft w:val="0"/>
              <w:marRight w:val="0"/>
              <w:marTop w:val="0"/>
              <w:marBottom w:val="0"/>
              <w:divBdr>
                <w:top w:val="none" w:sz="0" w:space="0" w:color="auto"/>
                <w:left w:val="none" w:sz="0" w:space="0" w:color="auto"/>
                <w:bottom w:val="none" w:sz="0" w:space="0" w:color="auto"/>
                <w:right w:val="none" w:sz="0" w:space="0" w:color="auto"/>
              </w:divBdr>
            </w:div>
            <w:div w:id="206143260">
              <w:marLeft w:val="0"/>
              <w:marRight w:val="0"/>
              <w:marTop w:val="0"/>
              <w:marBottom w:val="0"/>
              <w:divBdr>
                <w:top w:val="none" w:sz="0" w:space="0" w:color="auto"/>
                <w:left w:val="none" w:sz="0" w:space="0" w:color="auto"/>
                <w:bottom w:val="none" w:sz="0" w:space="0" w:color="auto"/>
                <w:right w:val="none" w:sz="0" w:space="0" w:color="auto"/>
              </w:divBdr>
            </w:div>
            <w:div w:id="277296824">
              <w:marLeft w:val="0"/>
              <w:marRight w:val="0"/>
              <w:marTop w:val="0"/>
              <w:marBottom w:val="0"/>
              <w:divBdr>
                <w:top w:val="none" w:sz="0" w:space="0" w:color="auto"/>
                <w:left w:val="none" w:sz="0" w:space="0" w:color="auto"/>
                <w:bottom w:val="none" w:sz="0" w:space="0" w:color="auto"/>
                <w:right w:val="none" w:sz="0" w:space="0" w:color="auto"/>
              </w:divBdr>
            </w:div>
            <w:div w:id="288708368">
              <w:marLeft w:val="0"/>
              <w:marRight w:val="0"/>
              <w:marTop w:val="0"/>
              <w:marBottom w:val="0"/>
              <w:divBdr>
                <w:top w:val="none" w:sz="0" w:space="0" w:color="auto"/>
                <w:left w:val="none" w:sz="0" w:space="0" w:color="auto"/>
                <w:bottom w:val="none" w:sz="0" w:space="0" w:color="auto"/>
                <w:right w:val="none" w:sz="0" w:space="0" w:color="auto"/>
              </w:divBdr>
            </w:div>
            <w:div w:id="456996972">
              <w:marLeft w:val="0"/>
              <w:marRight w:val="0"/>
              <w:marTop w:val="0"/>
              <w:marBottom w:val="0"/>
              <w:divBdr>
                <w:top w:val="none" w:sz="0" w:space="0" w:color="auto"/>
                <w:left w:val="none" w:sz="0" w:space="0" w:color="auto"/>
                <w:bottom w:val="none" w:sz="0" w:space="0" w:color="auto"/>
                <w:right w:val="none" w:sz="0" w:space="0" w:color="auto"/>
              </w:divBdr>
            </w:div>
            <w:div w:id="625357484">
              <w:marLeft w:val="0"/>
              <w:marRight w:val="0"/>
              <w:marTop w:val="0"/>
              <w:marBottom w:val="0"/>
              <w:divBdr>
                <w:top w:val="none" w:sz="0" w:space="0" w:color="auto"/>
                <w:left w:val="none" w:sz="0" w:space="0" w:color="auto"/>
                <w:bottom w:val="none" w:sz="0" w:space="0" w:color="auto"/>
                <w:right w:val="none" w:sz="0" w:space="0" w:color="auto"/>
              </w:divBdr>
            </w:div>
            <w:div w:id="757403871">
              <w:marLeft w:val="0"/>
              <w:marRight w:val="0"/>
              <w:marTop w:val="0"/>
              <w:marBottom w:val="0"/>
              <w:divBdr>
                <w:top w:val="none" w:sz="0" w:space="0" w:color="auto"/>
                <w:left w:val="none" w:sz="0" w:space="0" w:color="auto"/>
                <w:bottom w:val="none" w:sz="0" w:space="0" w:color="auto"/>
                <w:right w:val="none" w:sz="0" w:space="0" w:color="auto"/>
              </w:divBdr>
            </w:div>
            <w:div w:id="815685253">
              <w:marLeft w:val="0"/>
              <w:marRight w:val="0"/>
              <w:marTop w:val="0"/>
              <w:marBottom w:val="0"/>
              <w:divBdr>
                <w:top w:val="none" w:sz="0" w:space="0" w:color="auto"/>
                <w:left w:val="none" w:sz="0" w:space="0" w:color="auto"/>
                <w:bottom w:val="none" w:sz="0" w:space="0" w:color="auto"/>
                <w:right w:val="none" w:sz="0" w:space="0" w:color="auto"/>
              </w:divBdr>
            </w:div>
            <w:div w:id="818497976">
              <w:marLeft w:val="0"/>
              <w:marRight w:val="0"/>
              <w:marTop w:val="0"/>
              <w:marBottom w:val="0"/>
              <w:divBdr>
                <w:top w:val="none" w:sz="0" w:space="0" w:color="auto"/>
                <w:left w:val="none" w:sz="0" w:space="0" w:color="auto"/>
                <w:bottom w:val="none" w:sz="0" w:space="0" w:color="auto"/>
                <w:right w:val="none" w:sz="0" w:space="0" w:color="auto"/>
              </w:divBdr>
            </w:div>
            <w:div w:id="838158823">
              <w:marLeft w:val="0"/>
              <w:marRight w:val="0"/>
              <w:marTop w:val="0"/>
              <w:marBottom w:val="0"/>
              <w:divBdr>
                <w:top w:val="none" w:sz="0" w:space="0" w:color="auto"/>
                <w:left w:val="none" w:sz="0" w:space="0" w:color="auto"/>
                <w:bottom w:val="none" w:sz="0" w:space="0" w:color="auto"/>
                <w:right w:val="none" w:sz="0" w:space="0" w:color="auto"/>
              </w:divBdr>
            </w:div>
            <w:div w:id="935361394">
              <w:marLeft w:val="0"/>
              <w:marRight w:val="0"/>
              <w:marTop w:val="0"/>
              <w:marBottom w:val="0"/>
              <w:divBdr>
                <w:top w:val="none" w:sz="0" w:space="0" w:color="auto"/>
                <w:left w:val="none" w:sz="0" w:space="0" w:color="auto"/>
                <w:bottom w:val="none" w:sz="0" w:space="0" w:color="auto"/>
                <w:right w:val="none" w:sz="0" w:space="0" w:color="auto"/>
              </w:divBdr>
            </w:div>
            <w:div w:id="990063190">
              <w:marLeft w:val="0"/>
              <w:marRight w:val="0"/>
              <w:marTop w:val="0"/>
              <w:marBottom w:val="0"/>
              <w:divBdr>
                <w:top w:val="none" w:sz="0" w:space="0" w:color="auto"/>
                <w:left w:val="none" w:sz="0" w:space="0" w:color="auto"/>
                <w:bottom w:val="none" w:sz="0" w:space="0" w:color="auto"/>
                <w:right w:val="none" w:sz="0" w:space="0" w:color="auto"/>
              </w:divBdr>
            </w:div>
            <w:div w:id="1361467490">
              <w:marLeft w:val="0"/>
              <w:marRight w:val="0"/>
              <w:marTop w:val="0"/>
              <w:marBottom w:val="0"/>
              <w:divBdr>
                <w:top w:val="none" w:sz="0" w:space="0" w:color="auto"/>
                <w:left w:val="none" w:sz="0" w:space="0" w:color="auto"/>
                <w:bottom w:val="none" w:sz="0" w:space="0" w:color="auto"/>
                <w:right w:val="none" w:sz="0" w:space="0" w:color="auto"/>
              </w:divBdr>
            </w:div>
            <w:div w:id="1381243729">
              <w:marLeft w:val="0"/>
              <w:marRight w:val="0"/>
              <w:marTop w:val="0"/>
              <w:marBottom w:val="0"/>
              <w:divBdr>
                <w:top w:val="none" w:sz="0" w:space="0" w:color="auto"/>
                <w:left w:val="none" w:sz="0" w:space="0" w:color="auto"/>
                <w:bottom w:val="none" w:sz="0" w:space="0" w:color="auto"/>
                <w:right w:val="none" w:sz="0" w:space="0" w:color="auto"/>
              </w:divBdr>
            </w:div>
            <w:div w:id="1425688377">
              <w:marLeft w:val="0"/>
              <w:marRight w:val="0"/>
              <w:marTop w:val="0"/>
              <w:marBottom w:val="0"/>
              <w:divBdr>
                <w:top w:val="none" w:sz="0" w:space="0" w:color="auto"/>
                <w:left w:val="none" w:sz="0" w:space="0" w:color="auto"/>
                <w:bottom w:val="none" w:sz="0" w:space="0" w:color="auto"/>
                <w:right w:val="none" w:sz="0" w:space="0" w:color="auto"/>
              </w:divBdr>
            </w:div>
            <w:div w:id="1441291124">
              <w:marLeft w:val="0"/>
              <w:marRight w:val="0"/>
              <w:marTop w:val="0"/>
              <w:marBottom w:val="0"/>
              <w:divBdr>
                <w:top w:val="none" w:sz="0" w:space="0" w:color="auto"/>
                <w:left w:val="none" w:sz="0" w:space="0" w:color="auto"/>
                <w:bottom w:val="none" w:sz="0" w:space="0" w:color="auto"/>
                <w:right w:val="none" w:sz="0" w:space="0" w:color="auto"/>
              </w:divBdr>
            </w:div>
            <w:div w:id="1457337173">
              <w:marLeft w:val="0"/>
              <w:marRight w:val="0"/>
              <w:marTop w:val="0"/>
              <w:marBottom w:val="0"/>
              <w:divBdr>
                <w:top w:val="none" w:sz="0" w:space="0" w:color="auto"/>
                <w:left w:val="none" w:sz="0" w:space="0" w:color="auto"/>
                <w:bottom w:val="none" w:sz="0" w:space="0" w:color="auto"/>
                <w:right w:val="none" w:sz="0" w:space="0" w:color="auto"/>
              </w:divBdr>
            </w:div>
            <w:div w:id="1906378538">
              <w:marLeft w:val="0"/>
              <w:marRight w:val="0"/>
              <w:marTop w:val="0"/>
              <w:marBottom w:val="0"/>
              <w:divBdr>
                <w:top w:val="none" w:sz="0" w:space="0" w:color="auto"/>
                <w:left w:val="none" w:sz="0" w:space="0" w:color="auto"/>
                <w:bottom w:val="none" w:sz="0" w:space="0" w:color="auto"/>
                <w:right w:val="none" w:sz="0" w:space="0" w:color="auto"/>
              </w:divBdr>
            </w:div>
            <w:div w:id="2052803562">
              <w:marLeft w:val="0"/>
              <w:marRight w:val="0"/>
              <w:marTop w:val="0"/>
              <w:marBottom w:val="0"/>
              <w:divBdr>
                <w:top w:val="none" w:sz="0" w:space="0" w:color="auto"/>
                <w:left w:val="none" w:sz="0" w:space="0" w:color="auto"/>
                <w:bottom w:val="none" w:sz="0" w:space="0" w:color="auto"/>
                <w:right w:val="none" w:sz="0" w:space="0" w:color="auto"/>
              </w:divBdr>
            </w:div>
          </w:divsChild>
        </w:div>
        <w:div w:id="1418475760">
          <w:marLeft w:val="0"/>
          <w:marRight w:val="0"/>
          <w:marTop w:val="0"/>
          <w:marBottom w:val="0"/>
          <w:divBdr>
            <w:top w:val="none" w:sz="0" w:space="0" w:color="auto"/>
            <w:left w:val="none" w:sz="0" w:space="0" w:color="auto"/>
            <w:bottom w:val="none" w:sz="0" w:space="0" w:color="auto"/>
            <w:right w:val="none" w:sz="0" w:space="0" w:color="auto"/>
          </w:divBdr>
        </w:div>
        <w:div w:id="1436440414">
          <w:marLeft w:val="0"/>
          <w:marRight w:val="0"/>
          <w:marTop w:val="0"/>
          <w:marBottom w:val="0"/>
          <w:divBdr>
            <w:top w:val="none" w:sz="0" w:space="0" w:color="auto"/>
            <w:left w:val="none" w:sz="0" w:space="0" w:color="auto"/>
            <w:bottom w:val="none" w:sz="0" w:space="0" w:color="auto"/>
            <w:right w:val="none" w:sz="0" w:space="0" w:color="auto"/>
          </w:divBdr>
        </w:div>
        <w:div w:id="1555696886">
          <w:marLeft w:val="0"/>
          <w:marRight w:val="0"/>
          <w:marTop w:val="0"/>
          <w:marBottom w:val="0"/>
          <w:divBdr>
            <w:top w:val="none" w:sz="0" w:space="0" w:color="auto"/>
            <w:left w:val="none" w:sz="0" w:space="0" w:color="auto"/>
            <w:bottom w:val="none" w:sz="0" w:space="0" w:color="auto"/>
            <w:right w:val="none" w:sz="0" w:space="0" w:color="auto"/>
          </w:divBdr>
        </w:div>
        <w:div w:id="1616866150">
          <w:marLeft w:val="0"/>
          <w:marRight w:val="0"/>
          <w:marTop w:val="0"/>
          <w:marBottom w:val="0"/>
          <w:divBdr>
            <w:top w:val="none" w:sz="0" w:space="0" w:color="auto"/>
            <w:left w:val="none" w:sz="0" w:space="0" w:color="auto"/>
            <w:bottom w:val="none" w:sz="0" w:space="0" w:color="auto"/>
            <w:right w:val="none" w:sz="0" w:space="0" w:color="auto"/>
          </w:divBdr>
        </w:div>
        <w:div w:id="1635795748">
          <w:marLeft w:val="0"/>
          <w:marRight w:val="0"/>
          <w:marTop w:val="0"/>
          <w:marBottom w:val="0"/>
          <w:divBdr>
            <w:top w:val="none" w:sz="0" w:space="0" w:color="auto"/>
            <w:left w:val="none" w:sz="0" w:space="0" w:color="auto"/>
            <w:bottom w:val="none" w:sz="0" w:space="0" w:color="auto"/>
            <w:right w:val="none" w:sz="0" w:space="0" w:color="auto"/>
          </w:divBdr>
        </w:div>
        <w:div w:id="1691880016">
          <w:marLeft w:val="0"/>
          <w:marRight w:val="0"/>
          <w:marTop w:val="0"/>
          <w:marBottom w:val="0"/>
          <w:divBdr>
            <w:top w:val="none" w:sz="0" w:space="0" w:color="auto"/>
            <w:left w:val="none" w:sz="0" w:space="0" w:color="auto"/>
            <w:bottom w:val="none" w:sz="0" w:space="0" w:color="auto"/>
            <w:right w:val="none" w:sz="0" w:space="0" w:color="auto"/>
          </w:divBdr>
        </w:div>
        <w:div w:id="1778865369">
          <w:marLeft w:val="0"/>
          <w:marRight w:val="0"/>
          <w:marTop w:val="0"/>
          <w:marBottom w:val="0"/>
          <w:divBdr>
            <w:top w:val="none" w:sz="0" w:space="0" w:color="auto"/>
            <w:left w:val="none" w:sz="0" w:space="0" w:color="auto"/>
            <w:bottom w:val="none" w:sz="0" w:space="0" w:color="auto"/>
            <w:right w:val="none" w:sz="0" w:space="0" w:color="auto"/>
          </w:divBdr>
        </w:div>
        <w:div w:id="1817724862">
          <w:marLeft w:val="0"/>
          <w:marRight w:val="0"/>
          <w:marTop w:val="0"/>
          <w:marBottom w:val="0"/>
          <w:divBdr>
            <w:top w:val="none" w:sz="0" w:space="0" w:color="auto"/>
            <w:left w:val="none" w:sz="0" w:space="0" w:color="auto"/>
            <w:bottom w:val="none" w:sz="0" w:space="0" w:color="auto"/>
            <w:right w:val="none" w:sz="0" w:space="0" w:color="auto"/>
          </w:divBdr>
        </w:div>
        <w:div w:id="1980652189">
          <w:marLeft w:val="0"/>
          <w:marRight w:val="0"/>
          <w:marTop w:val="0"/>
          <w:marBottom w:val="0"/>
          <w:divBdr>
            <w:top w:val="none" w:sz="0" w:space="0" w:color="auto"/>
            <w:left w:val="none" w:sz="0" w:space="0" w:color="auto"/>
            <w:bottom w:val="none" w:sz="0" w:space="0" w:color="auto"/>
            <w:right w:val="none" w:sz="0" w:space="0" w:color="auto"/>
          </w:divBdr>
          <w:divsChild>
            <w:div w:id="74668261">
              <w:marLeft w:val="0"/>
              <w:marRight w:val="0"/>
              <w:marTop w:val="0"/>
              <w:marBottom w:val="0"/>
              <w:divBdr>
                <w:top w:val="none" w:sz="0" w:space="0" w:color="auto"/>
                <w:left w:val="none" w:sz="0" w:space="0" w:color="auto"/>
                <w:bottom w:val="none" w:sz="0" w:space="0" w:color="auto"/>
                <w:right w:val="none" w:sz="0" w:space="0" w:color="auto"/>
              </w:divBdr>
            </w:div>
            <w:div w:id="240063998">
              <w:marLeft w:val="0"/>
              <w:marRight w:val="0"/>
              <w:marTop w:val="0"/>
              <w:marBottom w:val="0"/>
              <w:divBdr>
                <w:top w:val="none" w:sz="0" w:space="0" w:color="auto"/>
                <w:left w:val="none" w:sz="0" w:space="0" w:color="auto"/>
                <w:bottom w:val="none" w:sz="0" w:space="0" w:color="auto"/>
                <w:right w:val="none" w:sz="0" w:space="0" w:color="auto"/>
              </w:divBdr>
            </w:div>
            <w:div w:id="535195034">
              <w:marLeft w:val="0"/>
              <w:marRight w:val="0"/>
              <w:marTop w:val="0"/>
              <w:marBottom w:val="0"/>
              <w:divBdr>
                <w:top w:val="none" w:sz="0" w:space="0" w:color="auto"/>
                <w:left w:val="none" w:sz="0" w:space="0" w:color="auto"/>
                <w:bottom w:val="none" w:sz="0" w:space="0" w:color="auto"/>
                <w:right w:val="none" w:sz="0" w:space="0" w:color="auto"/>
              </w:divBdr>
            </w:div>
            <w:div w:id="641155816">
              <w:marLeft w:val="0"/>
              <w:marRight w:val="0"/>
              <w:marTop w:val="0"/>
              <w:marBottom w:val="0"/>
              <w:divBdr>
                <w:top w:val="none" w:sz="0" w:space="0" w:color="auto"/>
                <w:left w:val="none" w:sz="0" w:space="0" w:color="auto"/>
                <w:bottom w:val="none" w:sz="0" w:space="0" w:color="auto"/>
                <w:right w:val="none" w:sz="0" w:space="0" w:color="auto"/>
              </w:divBdr>
            </w:div>
            <w:div w:id="805242475">
              <w:marLeft w:val="0"/>
              <w:marRight w:val="0"/>
              <w:marTop w:val="0"/>
              <w:marBottom w:val="0"/>
              <w:divBdr>
                <w:top w:val="none" w:sz="0" w:space="0" w:color="auto"/>
                <w:left w:val="none" w:sz="0" w:space="0" w:color="auto"/>
                <w:bottom w:val="none" w:sz="0" w:space="0" w:color="auto"/>
                <w:right w:val="none" w:sz="0" w:space="0" w:color="auto"/>
              </w:divBdr>
            </w:div>
            <w:div w:id="817575837">
              <w:marLeft w:val="0"/>
              <w:marRight w:val="0"/>
              <w:marTop w:val="0"/>
              <w:marBottom w:val="0"/>
              <w:divBdr>
                <w:top w:val="none" w:sz="0" w:space="0" w:color="auto"/>
                <w:left w:val="none" w:sz="0" w:space="0" w:color="auto"/>
                <w:bottom w:val="none" w:sz="0" w:space="0" w:color="auto"/>
                <w:right w:val="none" w:sz="0" w:space="0" w:color="auto"/>
              </w:divBdr>
            </w:div>
            <w:div w:id="1136023088">
              <w:marLeft w:val="0"/>
              <w:marRight w:val="0"/>
              <w:marTop w:val="0"/>
              <w:marBottom w:val="0"/>
              <w:divBdr>
                <w:top w:val="none" w:sz="0" w:space="0" w:color="auto"/>
                <w:left w:val="none" w:sz="0" w:space="0" w:color="auto"/>
                <w:bottom w:val="none" w:sz="0" w:space="0" w:color="auto"/>
                <w:right w:val="none" w:sz="0" w:space="0" w:color="auto"/>
              </w:divBdr>
            </w:div>
            <w:div w:id="1139764540">
              <w:marLeft w:val="0"/>
              <w:marRight w:val="0"/>
              <w:marTop w:val="0"/>
              <w:marBottom w:val="0"/>
              <w:divBdr>
                <w:top w:val="none" w:sz="0" w:space="0" w:color="auto"/>
                <w:left w:val="none" w:sz="0" w:space="0" w:color="auto"/>
                <w:bottom w:val="none" w:sz="0" w:space="0" w:color="auto"/>
                <w:right w:val="none" w:sz="0" w:space="0" w:color="auto"/>
              </w:divBdr>
            </w:div>
            <w:div w:id="1157503424">
              <w:marLeft w:val="0"/>
              <w:marRight w:val="0"/>
              <w:marTop w:val="0"/>
              <w:marBottom w:val="0"/>
              <w:divBdr>
                <w:top w:val="none" w:sz="0" w:space="0" w:color="auto"/>
                <w:left w:val="none" w:sz="0" w:space="0" w:color="auto"/>
                <w:bottom w:val="none" w:sz="0" w:space="0" w:color="auto"/>
                <w:right w:val="none" w:sz="0" w:space="0" w:color="auto"/>
              </w:divBdr>
            </w:div>
            <w:div w:id="1208252438">
              <w:marLeft w:val="0"/>
              <w:marRight w:val="0"/>
              <w:marTop w:val="0"/>
              <w:marBottom w:val="0"/>
              <w:divBdr>
                <w:top w:val="none" w:sz="0" w:space="0" w:color="auto"/>
                <w:left w:val="none" w:sz="0" w:space="0" w:color="auto"/>
                <w:bottom w:val="none" w:sz="0" w:space="0" w:color="auto"/>
                <w:right w:val="none" w:sz="0" w:space="0" w:color="auto"/>
              </w:divBdr>
            </w:div>
            <w:div w:id="1442919103">
              <w:marLeft w:val="0"/>
              <w:marRight w:val="0"/>
              <w:marTop w:val="0"/>
              <w:marBottom w:val="0"/>
              <w:divBdr>
                <w:top w:val="none" w:sz="0" w:space="0" w:color="auto"/>
                <w:left w:val="none" w:sz="0" w:space="0" w:color="auto"/>
                <w:bottom w:val="none" w:sz="0" w:space="0" w:color="auto"/>
                <w:right w:val="none" w:sz="0" w:space="0" w:color="auto"/>
              </w:divBdr>
            </w:div>
            <w:div w:id="1443458045">
              <w:marLeft w:val="0"/>
              <w:marRight w:val="0"/>
              <w:marTop w:val="0"/>
              <w:marBottom w:val="0"/>
              <w:divBdr>
                <w:top w:val="none" w:sz="0" w:space="0" w:color="auto"/>
                <w:left w:val="none" w:sz="0" w:space="0" w:color="auto"/>
                <w:bottom w:val="none" w:sz="0" w:space="0" w:color="auto"/>
                <w:right w:val="none" w:sz="0" w:space="0" w:color="auto"/>
              </w:divBdr>
            </w:div>
            <w:div w:id="1448162366">
              <w:marLeft w:val="0"/>
              <w:marRight w:val="0"/>
              <w:marTop w:val="0"/>
              <w:marBottom w:val="0"/>
              <w:divBdr>
                <w:top w:val="none" w:sz="0" w:space="0" w:color="auto"/>
                <w:left w:val="none" w:sz="0" w:space="0" w:color="auto"/>
                <w:bottom w:val="none" w:sz="0" w:space="0" w:color="auto"/>
                <w:right w:val="none" w:sz="0" w:space="0" w:color="auto"/>
              </w:divBdr>
            </w:div>
            <w:div w:id="1559507911">
              <w:marLeft w:val="0"/>
              <w:marRight w:val="0"/>
              <w:marTop w:val="0"/>
              <w:marBottom w:val="0"/>
              <w:divBdr>
                <w:top w:val="none" w:sz="0" w:space="0" w:color="auto"/>
                <w:left w:val="none" w:sz="0" w:space="0" w:color="auto"/>
                <w:bottom w:val="none" w:sz="0" w:space="0" w:color="auto"/>
                <w:right w:val="none" w:sz="0" w:space="0" w:color="auto"/>
              </w:divBdr>
            </w:div>
            <w:div w:id="1563179715">
              <w:marLeft w:val="0"/>
              <w:marRight w:val="0"/>
              <w:marTop w:val="0"/>
              <w:marBottom w:val="0"/>
              <w:divBdr>
                <w:top w:val="none" w:sz="0" w:space="0" w:color="auto"/>
                <w:left w:val="none" w:sz="0" w:space="0" w:color="auto"/>
                <w:bottom w:val="none" w:sz="0" w:space="0" w:color="auto"/>
                <w:right w:val="none" w:sz="0" w:space="0" w:color="auto"/>
              </w:divBdr>
            </w:div>
            <w:div w:id="1653681604">
              <w:marLeft w:val="0"/>
              <w:marRight w:val="0"/>
              <w:marTop w:val="0"/>
              <w:marBottom w:val="0"/>
              <w:divBdr>
                <w:top w:val="none" w:sz="0" w:space="0" w:color="auto"/>
                <w:left w:val="none" w:sz="0" w:space="0" w:color="auto"/>
                <w:bottom w:val="none" w:sz="0" w:space="0" w:color="auto"/>
                <w:right w:val="none" w:sz="0" w:space="0" w:color="auto"/>
              </w:divBdr>
            </w:div>
            <w:div w:id="1658653118">
              <w:marLeft w:val="0"/>
              <w:marRight w:val="0"/>
              <w:marTop w:val="0"/>
              <w:marBottom w:val="0"/>
              <w:divBdr>
                <w:top w:val="none" w:sz="0" w:space="0" w:color="auto"/>
                <w:left w:val="none" w:sz="0" w:space="0" w:color="auto"/>
                <w:bottom w:val="none" w:sz="0" w:space="0" w:color="auto"/>
                <w:right w:val="none" w:sz="0" w:space="0" w:color="auto"/>
              </w:divBdr>
            </w:div>
            <w:div w:id="1677264487">
              <w:marLeft w:val="0"/>
              <w:marRight w:val="0"/>
              <w:marTop w:val="0"/>
              <w:marBottom w:val="0"/>
              <w:divBdr>
                <w:top w:val="none" w:sz="0" w:space="0" w:color="auto"/>
                <w:left w:val="none" w:sz="0" w:space="0" w:color="auto"/>
                <w:bottom w:val="none" w:sz="0" w:space="0" w:color="auto"/>
                <w:right w:val="none" w:sz="0" w:space="0" w:color="auto"/>
              </w:divBdr>
            </w:div>
            <w:div w:id="1731611277">
              <w:marLeft w:val="0"/>
              <w:marRight w:val="0"/>
              <w:marTop w:val="0"/>
              <w:marBottom w:val="0"/>
              <w:divBdr>
                <w:top w:val="none" w:sz="0" w:space="0" w:color="auto"/>
                <w:left w:val="none" w:sz="0" w:space="0" w:color="auto"/>
                <w:bottom w:val="none" w:sz="0" w:space="0" w:color="auto"/>
                <w:right w:val="none" w:sz="0" w:space="0" w:color="auto"/>
              </w:divBdr>
            </w:div>
            <w:div w:id="1824158219">
              <w:marLeft w:val="0"/>
              <w:marRight w:val="0"/>
              <w:marTop w:val="0"/>
              <w:marBottom w:val="0"/>
              <w:divBdr>
                <w:top w:val="none" w:sz="0" w:space="0" w:color="auto"/>
                <w:left w:val="none" w:sz="0" w:space="0" w:color="auto"/>
                <w:bottom w:val="none" w:sz="0" w:space="0" w:color="auto"/>
                <w:right w:val="none" w:sz="0" w:space="0" w:color="auto"/>
              </w:divBdr>
            </w:div>
            <w:div w:id="2116170016">
              <w:marLeft w:val="0"/>
              <w:marRight w:val="0"/>
              <w:marTop w:val="0"/>
              <w:marBottom w:val="0"/>
              <w:divBdr>
                <w:top w:val="none" w:sz="0" w:space="0" w:color="auto"/>
                <w:left w:val="none" w:sz="0" w:space="0" w:color="auto"/>
                <w:bottom w:val="none" w:sz="0" w:space="0" w:color="auto"/>
                <w:right w:val="none" w:sz="0" w:space="0" w:color="auto"/>
              </w:divBdr>
            </w:div>
          </w:divsChild>
        </w:div>
        <w:div w:id="2084915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impact.bham.ac.uk/our-projects/demonstrators/pa-health-wellbe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F706D514B75C409944A14D69C7CE86" ma:contentTypeVersion="14" ma:contentTypeDescription="Create a new document." ma:contentTypeScope="" ma:versionID="fd87b9ad49fdddf116fcd9d3bc6959a2">
  <xsd:schema xmlns:xsd="http://www.w3.org/2001/XMLSchema" xmlns:xs="http://www.w3.org/2001/XMLSchema" xmlns:p="http://schemas.microsoft.com/office/2006/metadata/properties" xmlns:ns2="f658c453-3616-48d7-ac8f-dccdf58cb4ac" xmlns:ns3="3cfcce60-7718-424f-8865-5e2cb957ebfe" targetNamespace="http://schemas.microsoft.com/office/2006/metadata/properties" ma:root="true" ma:fieldsID="266bc85fbc2f726ea814e13034d2f560" ns2:_="" ns3:_="">
    <xsd:import namespace="f658c453-3616-48d7-ac8f-dccdf58cb4ac"/>
    <xsd:import namespace="3cfcce60-7718-424f-8865-5e2cb957ebf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Notes"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8c453-3616-48d7-ac8f-dccdf58cb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Notes" ma:index="17" nillable="true" ma:displayName="Notes" ma:description="Document Descriptors" ma:format="Dropdown" ma:internalName="Notes">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fcce60-7718-424f-8865-5e2cb957eb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58c453-3616-48d7-ac8f-dccdf58cb4ac">
      <Terms xmlns="http://schemas.microsoft.com/office/infopath/2007/PartnerControls"/>
    </lcf76f155ced4ddcb4097134ff3c332f>
    <Notes xmlns="f658c453-3616-48d7-ac8f-dccdf58cb4ac" xsi:nil="true"/>
  </documentManagement>
</p:properties>
</file>

<file path=customXml/itemProps1.xml><?xml version="1.0" encoding="utf-8"?>
<ds:datastoreItem xmlns:ds="http://schemas.openxmlformats.org/officeDocument/2006/customXml" ds:itemID="{1C56F889-D4C4-4BAA-858E-E5E926D3D0C5}">
  <ds:schemaRefs>
    <ds:schemaRef ds:uri="http://schemas.microsoft.com/sharepoint/v3/contenttype/forms"/>
  </ds:schemaRefs>
</ds:datastoreItem>
</file>

<file path=customXml/itemProps2.xml><?xml version="1.0" encoding="utf-8"?>
<ds:datastoreItem xmlns:ds="http://schemas.openxmlformats.org/officeDocument/2006/customXml" ds:itemID="{FDCA0D9F-6B43-4DC7-AD97-1A1520BDB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8c453-3616-48d7-ac8f-dccdf58cb4ac"/>
    <ds:schemaRef ds:uri="3cfcce60-7718-424f-8865-5e2cb957e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3D92D5-D4C2-45E9-A2D7-02C745E61CAB}">
  <ds:schemaRefs>
    <ds:schemaRef ds:uri="http://purl.org/dc/terms/"/>
    <ds:schemaRef ds:uri="http://www.w3.org/XML/1998/namespace"/>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3cfcce60-7718-424f-8865-5e2cb957ebfe"/>
    <ds:schemaRef ds:uri="f658c453-3616-48d7-ac8f-dccdf58cb4ac"/>
    <ds:schemaRef ds:uri="http://schemas.microsoft.com/office/2006/metadata/properties"/>
    <ds:schemaRef ds:uri="http://purl.org/dc/elements/1.1/"/>
  </ds:schemaRefs>
</ds:datastoreItem>
</file>

<file path=docMetadata/LabelInfo.xml><?xml version="1.0" encoding="utf-8"?>
<clbl:labelList xmlns:clbl="http://schemas.microsoft.com/office/2020/mipLabelMetadata">
  <clbl:label id="{4e8d09f7-cc79-4ccb-9149-a4238dd17422}" enabled="0" method="" siteId="{4e8d09f7-cc79-4ccb-9149-a4238dd17422}" removed="1"/>
  <clbl:label id="{b024cacf-dede-4241-a15c-3c97d553e9f3}" enabled="0" method="" siteId="{b024cacf-dede-4241-a15c-3c97d553e9f3}" removed="1"/>
</clbl:labelList>
</file>

<file path=docProps/app.xml><?xml version="1.0" encoding="utf-8"?>
<Properties xmlns="http://schemas.openxmlformats.org/officeDocument/2006/extended-properties" xmlns:vt="http://schemas.openxmlformats.org/officeDocument/2006/docPropsVTypes">
  <Template>Normal</Template>
  <TotalTime>25</TotalTime>
  <Pages>2</Pages>
  <Words>810</Words>
  <Characters>4623</Characters>
  <Application>Microsoft Office Word</Application>
  <DocSecurity>0</DocSecurity>
  <Lines>38</Lines>
  <Paragraphs>10</Paragraphs>
  <ScaleCrop>false</ScaleCrop>
  <Company/>
  <LinksUpToDate>false</LinksUpToDate>
  <CharactersWithSpaces>5423</CharactersWithSpaces>
  <SharedDoc>false</SharedDoc>
  <HLinks>
    <vt:vector size="6" baseType="variant">
      <vt:variant>
        <vt:i4>524312</vt:i4>
      </vt:variant>
      <vt:variant>
        <vt:i4>0</vt:i4>
      </vt:variant>
      <vt:variant>
        <vt:i4>0</vt:i4>
      </vt:variant>
      <vt:variant>
        <vt:i4>5</vt:i4>
      </vt:variant>
      <vt:variant>
        <vt:lpwstr>https://impact.bham.ac.uk/our-projects/demonstrators/pa-health-wellbeing/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 McLean</dc:creator>
  <cp:keywords/>
  <dc:description/>
  <cp:lastModifiedBy>Elizabeth Kennedy (Social Work and Social Care)</cp:lastModifiedBy>
  <cp:revision>3</cp:revision>
  <dcterms:created xsi:type="dcterms:W3CDTF">2024-08-02T14:35:00Z</dcterms:created>
  <dcterms:modified xsi:type="dcterms:W3CDTF">2024-08-06T11:01:00Z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0x010100EBF706D514B75C409944A14D69C7CE86</vt:lpwstr>
  </property>
  <property fmtid="{D5CDD505-2E9C-101B-9397-08002B2CF9AE}" pid="3" name="MediaServiceImageTags">
    <vt:lpwstr/>
  </property>
</Properties>
</file>